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6B" w:rsidRDefault="00C87B6B" w:rsidP="00C87B6B">
      <w:pPr>
        <w:pStyle w:val="NoSpacing"/>
        <w:ind w:right="-563"/>
        <w:rPr>
          <w:noProof/>
          <w:sz w:val="28"/>
          <w:szCs w:val="28"/>
          <w:lang w:val="en-CA" w:eastAsia="en-CA"/>
        </w:rPr>
      </w:pPr>
      <w:r>
        <w:rPr>
          <w:noProof/>
        </w:rPr>
        <w:drawing>
          <wp:anchor distT="0" distB="0" distL="114300" distR="114300" simplePos="0" relativeHeight="251660288" behindDoc="1" locked="0" layoutInCell="1" allowOverlap="1">
            <wp:simplePos x="0" y="0"/>
            <wp:positionH relativeFrom="column">
              <wp:posOffset>3962400</wp:posOffset>
            </wp:positionH>
            <wp:positionV relativeFrom="paragraph">
              <wp:posOffset>-76835</wp:posOffset>
            </wp:positionV>
            <wp:extent cx="2400300" cy="720090"/>
            <wp:effectExtent l="0" t="0" r="0" b="3810"/>
            <wp:wrapTight wrapText="bothSides">
              <wp:wrapPolygon edited="0">
                <wp:start x="1714" y="0"/>
                <wp:lineTo x="0" y="4000"/>
                <wp:lineTo x="0" y="14857"/>
                <wp:lineTo x="514" y="18286"/>
                <wp:lineTo x="1543" y="21143"/>
                <wp:lineTo x="1714" y="21143"/>
                <wp:lineTo x="4457" y="21143"/>
                <wp:lineTo x="21257" y="21143"/>
                <wp:lineTo x="20743" y="18286"/>
                <wp:lineTo x="21429" y="5143"/>
                <wp:lineTo x="21429" y="0"/>
                <wp:lineTo x="4457" y="0"/>
                <wp:lineTo x="1714" y="0"/>
              </wp:wrapPolygon>
            </wp:wrapTight>
            <wp:docPr id="1" name="Picture 1" descr="http://www.ibo.org/globalassets/images/programme-pages/ib-myp-colo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images/programme-pages/ib-myp-colour-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7272BFB" wp14:editId="54CF0D2E">
            <wp:simplePos x="0" y="0"/>
            <wp:positionH relativeFrom="column">
              <wp:posOffset>-466725</wp:posOffset>
            </wp:positionH>
            <wp:positionV relativeFrom="paragraph">
              <wp:posOffset>-28575</wp:posOffset>
            </wp:positionV>
            <wp:extent cx="1485900" cy="1474470"/>
            <wp:effectExtent l="0" t="0" r="0" b="0"/>
            <wp:wrapTight wrapText="bothSides">
              <wp:wrapPolygon edited="0">
                <wp:start x="0" y="0"/>
                <wp:lineTo x="0" y="21209"/>
                <wp:lineTo x="21323" y="21209"/>
                <wp:lineTo x="21323" y="0"/>
                <wp:lineTo x="0" y="0"/>
              </wp:wrapPolygon>
            </wp:wrapTight>
            <wp:docPr id="3" name="Picture 3" descr="http://upload.wikimedia.org/wikipedia/en/1/11/Rockridge_Second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1/11/Rockridge_Secondary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28"/>
        </w:rPr>
        <w:t>MYP</w:t>
      </w:r>
      <w:r w:rsidR="0059744D" w:rsidRPr="000941D7">
        <w:rPr>
          <w:b/>
          <w:sz w:val="28"/>
          <w:szCs w:val="28"/>
        </w:rPr>
        <w:t xml:space="preserve"> </w:t>
      </w:r>
      <w:r w:rsidR="00E1565C">
        <w:rPr>
          <w:b/>
          <w:sz w:val="28"/>
          <w:szCs w:val="28"/>
        </w:rPr>
        <w:t>Science 8 (Year 3)</w:t>
      </w:r>
      <w:r w:rsidR="002C6EBE" w:rsidRPr="000941D7">
        <w:rPr>
          <w:noProof/>
          <w:sz w:val="28"/>
          <w:szCs w:val="28"/>
          <w:lang w:val="en-CA" w:eastAsia="en-CA"/>
        </w:rPr>
        <w:t xml:space="preserve"> </w:t>
      </w:r>
    </w:p>
    <w:p w:rsidR="00B32070" w:rsidRPr="004E6B02" w:rsidRDefault="00C87B6B" w:rsidP="00C87B6B">
      <w:pPr>
        <w:pStyle w:val="NoSpacing"/>
        <w:ind w:right="-563"/>
        <w:rPr>
          <w:b/>
          <w:sz w:val="36"/>
          <w:szCs w:val="36"/>
        </w:rPr>
      </w:pPr>
      <w:r>
        <w:rPr>
          <w:b/>
          <w:sz w:val="28"/>
          <w:szCs w:val="28"/>
        </w:rPr>
        <w:t>Course Outline</w:t>
      </w:r>
      <w:r w:rsidR="00665A52">
        <w:rPr>
          <w:b/>
          <w:sz w:val="28"/>
          <w:szCs w:val="28"/>
        </w:rPr>
        <w:t xml:space="preserve"> </w:t>
      </w:r>
      <w:r w:rsidR="00C31483" w:rsidRPr="000941D7">
        <w:rPr>
          <w:b/>
          <w:sz w:val="28"/>
          <w:szCs w:val="28"/>
        </w:rPr>
        <w:t>201</w:t>
      </w:r>
      <w:r w:rsidR="00134D60">
        <w:rPr>
          <w:b/>
          <w:sz w:val="28"/>
          <w:szCs w:val="28"/>
        </w:rPr>
        <w:t>6-2017</w:t>
      </w:r>
      <w:r w:rsidR="00AA3648">
        <w:rPr>
          <w:b/>
          <w:sz w:val="36"/>
          <w:szCs w:val="36"/>
        </w:rPr>
        <w:tab/>
      </w:r>
    </w:p>
    <w:p w:rsidR="00AE2A5E" w:rsidRDefault="00AE2A5E" w:rsidP="00841CF6">
      <w:pPr>
        <w:pStyle w:val="NoSpacing"/>
        <w:ind w:left="2880" w:firstLine="720"/>
        <w:rPr>
          <w:sz w:val="28"/>
          <w:szCs w:val="28"/>
        </w:rPr>
      </w:pPr>
    </w:p>
    <w:p w:rsidR="00B32070" w:rsidRDefault="00665A52" w:rsidP="00C87B6B">
      <w:pPr>
        <w:pStyle w:val="NoSpacing"/>
        <w:rPr>
          <w:sz w:val="24"/>
          <w:szCs w:val="24"/>
        </w:rPr>
      </w:pPr>
      <w:r>
        <w:rPr>
          <w:sz w:val="24"/>
          <w:szCs w:val="24"/>
        </w:rPr>
        <w:t xml:space="preserve">Teacher: </w:t>
      </w:r>
      <w:r w:rsidR="00E1565C">
        <w:rPr>
          <w:sz w:val="24"/>
          <w:szCs w:val="24"/>
        </w:rPr>
        <w:t>Mrs. Towers</w:t>
      </w:r>
    </w:p>
    <w:p w:rsidR="00C87B6B" w:rsidRDefault="00EE7363" w:rsidP="00C87B6B">
      <w:pPr>
        <w:pStyle w:val="NoSpacing"/>
        <w:rPr>
          <w:sz w:val="24"/>
          <w:szCs w:val="24"/>
        </w:rPr>
      </w:pPr>
      <w:r>
        <w:rPr>
          <w:sz w:val="24"/>
          <w:szCs w:val="24"/>
        </w:rPr>
        <w:t>Email</w:t>
      </w:r>
      <w:r w:rsidR="00E1565C">
        <w:rPr>
          <w:sz w:val="24"/>
          <w:szCs w:val="24"/>
        </w:rPr>
        <w:t>:</w:t>
      </w:r>
      <w:r w:rsidR="005D636C">
        <w:rPr>
          <w:sz w:val="24"/>
          <w:szCs w:val="24"/>
        </w:rPr>
        <w:t xml:space="preserve"> </w:t>
      </w:r>
      <w:hyperlink r:id="rId8" w:history="1">
        <w:r w:rsidR="005D636C" w:rsidRPr="002A5F15">
          <w:rPr>
            <w:rStyle w:val="Hyperlink"/>
            <w:sz w:val="24"/>
            <w:szCs w:val="24"/>
          </w:rPr>
          <w:t>jtowers@wvschools.ca</w:t>
        </w:r>
      </w:hyperlink>
    </w:p>
    <w:p w:rsidR="00C87B6B" w:rsidRDefault="00C87B6B" w:rsidP="00C87B6B">
      <w:pPr>
        <w:pStyle w:val="NoSpacing"/>
        <w:rPr>
          <w:sz w:val="24"/>
          <w:szCs w:val="24"/>
        </w:rPr>
      </w:pPr>
    </w:p>
    <w:p w:rsidR="00C87B6B" w:rsidRPr="000941D7" w:rsidRDefault="00C87B6B" w:rsidP="00C87B6B">
      <w:pPr>
        <w:pStyle w:val="NoSpacing"/>
        <w:rPr>
          <w:sz w:val="24"/>
          <w:szCs w:val="24"/>
        </w:rPr>
      </w:pPr>
    </w:p>
    <w:p w:rsidR="00B32070" w:rsidRPr="00E1565C" w:rsidRDefault="00B32070" w:rsidP="00B16A91">
      <w:pPr>
        <w:pStyle w:val="NoSpacing"/>
        <w:ind w:left="-426" w:right="-563"/>
        <w:jc w:val="both"/>
        <w:rPr>
          <w:b/>
          <w:u w:val="single"/>
        </w:rPr>
      </w:pPr>
      <w:r w:rsidRPr="00E1565C">
        <w:rPr>
          <w:b/>
          <w:u w:val="single"/>
        </w:rPr>
        <w:t>Introduction:</w:t>
      </w:r>
    </w:p>
    <w:p w:rsidR="00B16A91" w:rsidRPr="00E1565C" w:rsidRDefault="00B16A91" w:rsidP="00B16A91">
      <w:pPr>
        <w:pStyle w:val="NoSpacing"/>
        <w:ind w:left="-426" w:right="-563"/>
        <w:jc w:val="both"/>
      </w:pPr>
    </w:p>
    <w:p w:rsidR="00B32070" w:rsidRPr="00E1565C" w:rsidRDefault="00E1565C" w:rsidP="00B16A91">
      <w:pPr>
        <w:pStyle w:val="NoSpacing"/>
        <w:ind w:left="-426" w:right="-563"/>
        <w:jc w:val="both"/>
        <w:rPr>
          <w:rFonts w:cstheme="minorHAnsi"/>
        </w:rPr>
      </w:pPr>
      <w:r>
        <w:t xml:space="preserve">Welcome to Science 8! In this course you will get the opportunity to develop scientific knowledge, skills, and attitudes that will be relevant in your everyday life. Together, we will investigate scientific questions while building on your sense of wonder and curiosity about the world. </w:t>
      </w:r>
      <w:r w:rsidR="00B32070" w:rsidRPr="00E1565C">
        <w:rPr>
          <w:rFonts w:cstheme="minorHAnsi"/>
        </w:rPr>
        <w:t xml:space="preserve">Throughout the course every effort will be made to show how </w:t>
      </w:r>
      <w:r>
        <w:rPr>
          <w:rFonts w:cstheme="minorHAnsi"/>
        </w:rPr>
        <w:t>Science</w:t>
      </w:r>
      <w:r w:rsidR="00B32070" w:rsidRPr="00E1565C">
        <w:rPr>
          <w:rFonts w:cstheme="minorHAnsi"/>
        </w:rPr>
        <w:t xml:space="preserve"> connects to other areas of study. </w:t>
      </w:r>
    </w:p>
    <w:p w:rsidR="00B16A91" w:rsidRPr="00E1565C" w:rsidRDefault="00B16A91" w:rsidP="00B16A91">
      <w:pPr>
        <w:pStyle w:val="NoSpacing"/>
        <w:ind w:left="-426" w:right="-563"/>
        <w:jc w:val="both"/>
        <w:rPr>
          <w:rFonts w:cstheme="minorHAnsi"/>
          <w:bCs/>
        </w:rPr>
      </w:pPr>
    </w:p>
    <w:p w:rsidR="00B32070" w:rsidRPr="00E1565C" w:rsidRDefault="00E1565C" w:rsidP="00B16A91">
      <w:pPr>
        <w:pStyle w:val="NoSpacing"/>
        <w:ind w:left="-426" w:right="-563"/>
        <w:jc w:val="both"/>
        <w:rPr>
          <w:rFonts w:cstheme="minorHAnsi"/>
        </w:rPr>
      </w:pPr>
      <w:r>
        <w:rPr>
          <w:rFonts w:cstheme="minorHAnsi"/>
        </w:rPr>
        <w:t xml:space="preserve">You </w:t>
      </w:r>
      <w:r w:rsidR="00B32070" w:rsidRPr="00E1565C">
        <w:rPr>
          <w:rFonts w:cstheme="minorHAnsi"/>
        </w:rPr>
        <w:t>will be</w:t>
      </w:r>
      <w:r>
        <w:rPr>
          <w:rFonts w:cstheme="minorHAnsi"/>
        </w:rPr>
        <w:t xml:space="preserve"> encouraged to communicate your</w:t>
      </w:r>
      <w:r w:rsidR="00B32070" w:rsidRPr="00E1565C">
        <w:rPr>
          <w:rFonts w:cstheme="minorHAnsi"/>
        </w:rPr>
        <w:t xml:space="preserve"> ideas and consider the thoughts and opinions of others. </w:t>
      </w:r>
      <w:r>
        <w:rPr>
          <w:rFonts w:cstheme="minorHAnsi"/>
        </w:rPr>
        <w:t>You</w:t>
      </w:r>
      <w:r w:rsidR="00B32070" w:rsidRPr="00E1565C">
        <w:rPr>
          <w:rFonts w:cstheme="minorHAnsi"/>
        </w:rPr>
        <w:t xml:space="preserve"> will</w:t>
      </w:r>
      <w:r>
        <w:rPr>
          <w:rFonts w:cstheme="minorHAnsi"/>
        </w:rPr>
        <w:t xml:space="preserve"> also work to develop yourself</w:t>
      </w:r>
      <w:r w:rsidR="00B32070" w:rsidRPr="00E1565C">
        <w:rPr>
          <w:rFonts w:cstheme="minorHAnsi"/>
        </w:rPr>
        <w:t xml:space="preserve"> as communicating, caring, inquiring, risk taking, </w:t>
      </w:r>
      <w:proofErr w:type="gramStart"/>
      <w:r w:rsidR="00B32070" w:rsidRPr="00E1565C">
        <w:rPr>
          <w:rFonts w:cstheme="minorHAnsi"/>
        </w:rPr>
        <w:t>knowledgeable</w:t>
      </w:r>
      <w:proofErr w:type="gramEnd"/>
      <w:r w:rsidR="00B32070" w:rsidRPr="00E1565C">
        <w:rPr>
          <w:rFonts w:cstheme="minorHAnsi"/>
        </w:rPr>
        <w:t>, reflective, open-minded, principled, balanced, and thinking individual.</w:t>
      </w:r>
    </w:p>
    <w:p w:rsidR="00B16A91" w:rsidRPr="00E1565C" w:rsidRDefault="00B16A91" w:rsidP="00B16A91">
      <w:pPr>
        <w:pStyle w:val="NoSpacing"/>
        <w:ind w:left="-426" w:right="-563"/>
        <w:jc w:val="both"/>
        <w:rPr>
          <w:rFonts w:cstheme="minorHAnsi"/>
        </w:rPr>
      </w:pPr>
    </w:p>
    <w:p w:rsidR="00B32070" w:rsidRPr="00E1565C" w:rsidRDefault="00B32070" w:rsidP="00B16A91">
      <w:pPr>
        <w:pStyle w:val="NoSpacing"/>
        <w:ind w:left="-426" w:right="-563"/>
        <w:jc w:val="both"/>
        <w:rPr>
          <w:b/>
          <w:u w:val="single"/>
        </w:rPr>
      </w:pPr>
      <w:r w:rsidRPr="00E1565C">
        <w:rPr>
          <w:b/>
          <w:u w:val="single"/>
        </w:rPr>
        <w:t xml:space="preserve">Aims and Objectives: </w:t>
      </w:r>
    </w:p>
    <w:p w:rsidR="00015843" w:rsidRPr="00E1565C" w:rsidRDefault="00015843" w:rsidP="00B16A91">
      <w:pPr>
        <w:pStyle w:val="NoSpacing"/>
        <w:ind w:left="-426" w:right="-563"/>
        <w:jc w:val="both"/>
      </w:pPr>
    </w:p>
    <w:p w:rsidR="00B32070" w:rsidRPr="00E1565C" w:rsidRDefault="00C87B6B" w:rsidP="00B16A91">
      <w:pPr>
        <w:pStyle w:val="NoSpacing"/>
        <w:ind w:left="-426" w:right="-563"/>
        <w:jc w:val="both"/>
      </w:pPr>
      <w:r w:rsidRPr="00E1565C">
        <w:t>This course meets</w:t>
      </w:r>
      <w:r w:rsidR="00B32070" w:rsidRPr="00E1565C">
        <w:t xml:space="preserve"> the </w:t>
      </w:r>
      <w:r w:rsidR="00F73725" w:rsidRPr="00E1565C">
        <w:t>Prescribed</w:t>
      </w:r>
      <w:r w:rsidR="00B32070" w:rsidRPr="00E1565C">
        <w:t xml:space="preserve"> Learning Outcomes set out by the BC Ministry of Education </w:t>
      </w:r>
      <w:r w:rsidR="00B32070" w:rsidRPr="00E1565C">
        <w:rPr>
          <w:b/>
          <w:u w:val="single"/>
        </w:rPr>
        <w:t>and</w:t>
      </w:r>
      <w:r w:rsidR="00B32070" w:rsidRPr="00E1565C">
        <w:t xml:space="preserve"> the MYP aims and objectives as described by the International Baccalaureate Organization</w:t>
      </w:r>
      <w:r w:rsidRPr="00E1565C">
        <w:t>.</w:t>
      </w:r>
    </w:p>
    <w:p w:rsidR="00E86F02" w:rsidRPr="00584490" w:rsidRDefault="00E86F02" w:rsidP="00E86F02">
      <w:pPr>
        <w:pStyle w:val="NoSpacing"/>
        <w:ind w:left="-426" w:right="-563"/>
        <w:jc w:val="both"/>
        <w:rPr>
          <w:b/>
        </w:rPr>
      </w:pPr>
      <w:r>
        <w:br/>
      </w:r>
      <w:r w:rsidRPr="00584490">
        <w:rPr>
          <w:b/>
        </w:rPr>
        <w:t>The aims for this course are to:</w:t>
      </w:r>
    </w:p>
    <w:p w:rsidR="00E86F02" w:rsidRPr="00C91AB2" w:rsidRDefault="00E86F02" w:rsidP="00E86F02">
      <w:pPr>
        <w:pStyle w:val="NoSpacing"/>
        <w:numPr>
          <w:ilvl w:val="0"/>
          <w:numId w:val="7"/>
        </w:numPr>
        <w:ind w:right="-563"/>
        <w:jc w:val="both"/>
        <w:rPr>
          <w:sz w:val="20"/>
          <w:szCs w:val="20"/>
        </w:rPr>
      </w:pPr>
      <w:r w:rsidRPr="00C91AB2">
        <w:rPr>
          <w:sz w:val="20"/>
          <w:szCs w:val="20"/>
        </w:rPr>
        <w:t xml:space="preserve">understand and appreciate science and its implications </w:t>
      </w:r>
    </w:p>
    <w:p w:rsidR="00E86F02" w:rsidRPr="00C91AB2" w:rsidRDefault="00E86F02" w:rsidP="00E86F02">
      <w:pPr>
        <w:pStyle w:val="NoSpacing"/>
        <w:numPr>
          <w:ilvl w:val="0"/>
          <w:numId w:val="7"/>
        </w:numPr>
        <w:ind w:right="-563"/>
        <w:jc w:val="both"/>
        <w:rPr>
          <w:sz w:val="20"/>
          <w:szCs w:val="20"/>
        </w:rPr>
      </w:pPr>
      <w:r w:rsidRPr="00C91AB2">
        <w:rPr>
          <w:sz w:val="20"/>
          <w:szCs w:val="20"/>
        </w:rPr>
        <w:t xml:space="preserve">consider science as a human endeavor with benefits and limitations </w:t>
      </w:r>
    </w:p>
    <w:p w:rsidR="00E86F02" w:rsidRPr="00C91AB2" w:rsidRDefault="00E86F02" w:rsidP="00E86F02">
      <w:pPr>
        <w:pStyle w:val="NoSpacing"/>
        <w:numPr>
          <w:ilvl w:val="0"/>
          <w:numId w:val="7"/>
        </w:numPr>
        <w:ind w:right="-563"/>
        <w:jc w:val="both"/>
        <w:rPr>
          <w:sz w:val="20"/>
          <w:szCs w:val="20"/>
        </w:rPr>
      </w:pPr>
      <w:r w:rsidRPr="00C91AB2">
        <w:rPr>
          <w:sz w:val="20"/>
          <w:szCs w:val="20"/>
        </w:rPr>
        <w:t>cultivate analytical, inquiring and flexible minds that pose questions, solve problems, construct explanations and judge arguments</w:t>
      </w:r>
    </w:p>
    <w:p w:rsidR="00E86F02" w:rsidRPr="00C91AB2" w:rsidRDefault="00E86F02" w:rsidP="00E86F02">
      <w:pPr>
        <w:pStyle w:val="NoSpacing"/>
        <w:numPr>
          <w:ilvl w:val="0"/>
          <w:numId w:val="7"/>
        </w:numPr>
        <w:ind w:right="-563"/>
        <w:jc w:val="both"/>
        <w:rPr>
          <w:sz w:val="20"/>
          <w:szCs w:val="20"/>
        </w:rPr>
      </w:pPr>
      <w:r w:rsidRPr="00C91AB2">
        <w:rPr>
          <w:sz w:val="20"/>
          <w:szCs w:val="20"/>
        </w:rPr>
        <w:t xml:space="preserve">develop skills to design and perform investigations, evaluate evidence and reach conclusions </w:t>
      </w:r>
    </w:p>
    <w:p w:rsidR="00E86F02" w:rsidRPr="00C91AB2" w:rsidRDefault="00E86F02" w:rsidP="00E86F02">
      <w:pPr>
        <w:pStyle w:val="NoSpacing"/>
        <w:numPr>
          <w:ilvl w:val="0"/>
          <w:numId w:val="7"/>
        </w:numPr>
        <w:ind w:right="-563"/>
        <w:jc w:val="both"/>
        <w:rPr>
          <w:sz w:val="20"/>
          <w:szCs w:val="20"/>
        </w:rPr>
      </w:pPr>
      <w:r w:rsidRPr="00C91AB2">
        <w:rPr>
          <w:sz w:val="20"/>
          <w:szCs w:val="20"/>
        </w:rPr>
        <w:t xml:space="preserve">build an awareness of the need to effectively collaborate and communicate </w:t>
      </w:r>
    </w:p>
    <w:p w:rsidR="00E86F02" w:rsidRPr="00C91AB2" w:rsidRDefault="00E86F02" w:rsidP="00E86F02">
      <w:pPr>
        <w:pStyle w:val="NoSpacing"/>
        <w:numPr>
          <w:ilvl w:val="0"/>
          <w:numId w:val="7"/>
        </w:numPr>
        <w:ind w:right="-563"/>
        <w:jc w:val="both"/>
        <w:rPr>
          <w:sz w:val="20"/>
          <w:szCs w:val="20"/>
        </w:rPr>
      </w:pPr>
      <w:r w:rsidRPr="00C91AB2">
        <w:rPr>
          <w:sz w:val="20"/>
          <w:szCs w:val="20"/>
        </w:rPr>
        <w:t xml:space="preserve">apply language skills and knowledge in a variety of real-life contexts </w:t>
      </w:r>
    </w:p>
    <w:p w:rsidR="00E86F02" w:rsidRDefault="00E86F02" w:rsidP="00E86F02">
      <w:pPr>
        <w:pStyle w:val="NoSpacing"/>
        <w:numPr>
          <w:ilvl w:val="0"/>
          <w:numId w:val="7"/>
        </w:numPr>
        <w:ind w:right="-563"/>
        <w:jc w:val="both"/>
        <w:rPr>
          <w:sz w:val="20"/>
          <w:szCs w:val="20"/>
        </w:rPr>
      </w:pPr>
      <w:r w:rsidRPr="00C91AB2">
        <w:rPr>
          <w:sz w:val="20"/>
          <w:szCs w:val="20"/>
        </w:rPr>
        <w:t xml:space="preserve">develop sensitivity towards the living and non-living environments </w:t>
      </w:r>
    </w:p>
    <w:p w:rsidR="00E86F02" w:rsidRPr="00E86F02" w:rsidRDefault="00E86F02" w:rsidP="00E86F02">
      <w:pPr>
        <w:pStyle w:val="NoSpacing"/>
        <w:numPr>
          <w:ilvl w:val="0"/>
          <w:numId w:val="7"/>
        </w:numPr>
        <w:ind w:right="-563"/>
        <w:jc w:val="both"/>
        <w:rPr>
          <w:sz w:val="20"/>
          <w:szCs w:val="20"/>
        </w:rPr>
      </w:pPr>
      <w:r w:rsidRPr="00E86F02">
        <w:rPr>
          <w:sz w:val="20"/>
          <w:szCs w:val="20"/>
        </w:rPr>
        <w:t>reflect on learning experiences and make informed choices</w:t>
      </w:r>
    </w:p>
    <w:p w:rsidR="00C87B6B" w:rsidRPr="00E1565C" w:rsidRDefault="00C87B6B" w:rsidP="00B16A91">
      <w:pPr>
        <w:pStyle w:val="NoSpacing"/>
        <w:ind w:left="-426" w:right="-563"/>
        <w:jc w:val="both"/>
      </w:pPr>
    </w:p>
    <w:p w:rsidR="00C87B6B" w:rsidRPr="00584490" w:rsidRDefault="00C87B6B" w:rsidP="00B16A91">
      <w:pPr>
        <w:pStyle w:val="NoSpacing"/>
        <w:ind w:left="-426" w:right="-563"/>
        <w:jc w:val="both"/>
        <w:rPr>
          <w:b/>
        </w:rPr>
      </w:pPr>
      <w:r w:rsidRPr="00584490">
        <w:rPr>
          <w:b/>
        </w:rPr>
        <w:t>The objectives of this course are:</w:t>
      </w:r>
    </w:p>
    <w:p w:rsidR="00584490" w:rsidRDefault="00584490" w:rsidP="00B16A91">
      <w:pPr>
        <w:pStyle w:val="NoSpacing"/>
        <w:ind w:left="-426" w:right="-563"/>
        <w:jc w:val="both"/>
        <w:sectPr w:rsidR="00584490" w:rsidSect="00E278A8">
          <w:pgSz w:w="12240" w:h="15840"/>
          <w:pgMar w:top="540" w:right="1440" w:bottom="90" w:left="1440" w:header="720" w:footer="720" w:gutter="0"/>
          <w:cols w:space="720"/>
          <w:docGrid w:linePitch="360"/>
        </w:sectPr>
      </w:pPr>
    </w:p>
    <w:p w:rsidR="00E86F02" w:rsidRPr="00584490" w:rsidRDefault="00E86F02" w:rsidP="00B16A91">
      <w:pPr>
        <w:pStyle w:val="NoSpacing"/>
        <w:ind w:left="-426" w:right="-563"/>
        <w:jc w:val="both"/>
        <w:rPr>
          <w:sz w:val="20"/>
          <w:szCs w:val="20"/>
        </w:rPr>
      </w:pPr>
      <w:r w:rsidRPr="00584490">
        <w:rPr>
          <w:sz w:val="20"/>
          <w:szCs w:val="20"/>
        </w:rPr>
        <w:lastRenderedPageBreak/>
        <w:t>A: Knowing and Understanding – students should be able to:</w:t>
      </w:r>
    </w:p>
    <w:p w:rsidR="00BF154F" w:rsidRPr="00584490" w:rsidRDefault="00BF154F" w:rsidP="00BF154F">
      <w:pPr>
        <w:pStyle w:val="NoSpacing"/>
        <w:numPr>
          <w:ilvl w:val="0"/>
          <w:numId w:val="8"/>
        </w:numPr>
        <w:ind w:right="-563"/>
        <w:jc w:val="both"/>
        <w:rPr>
          <w:sz w:val="20"/>
          <w:szCs w:val="20"/>
        </w:rPr>
      </w:pPr>
      <w:r w:rsidRPr="00584490">
        <w:rPr>
          <w:sz w:val="20"/>
          <w:szCs w:val="20"/>
        </w:rPr>
        <w:t>describe</w:t>
      </w:r>
      <w:r w:rsidR="00E86F02" w:rsidRPr="00584490">
        <w:rPr>
          <w:sz w:val="20"/>
          <w:szCs w:val="20"/>
        </w:rPr>
        <w:t xml:space="preserve"> scientific knowledge </w:t>
      </w:r>
    </w:p>
    <w:p w:rsidR="00BF154F" w:rsidRPr="00584490" w:rsidRDefault="00E86F02" w:rsidP="00BF154F">
      <w:pPr>
        <w:pStyle w:val="NoSpacing"/>
        <w:numPr>
          <w:ilvl w:val="0"/>
          <w:numId w:val="8"/>
        </w:numPr>
        <w:ind w:right="-563"/>
        <w:jc w:val="both"/>
        <w:rPr>
          <w:sz w:val="20"/>
          <w:szCs w:val="20"/>
        </w:rPr>
      </w:pPr>
      <w:r w:rsidRPr="00584490">
        <w:rPr>
          <w:sz w:val="20"/>
          <w:szCs w:val="20"/>
        </w:rPr>
        <w:t>apply scientific knowledge and understanding to solve problems set in familiar</w:t>
      </w:r>
      <w:r w:rsidR="00BF154F" w:rsidRPr="00584490">
        <w:rPr>
          <w:sz w:val="20"/>
          <w:szCs w:val="20"/>
        </w:rPr>
        <w:t xml:space="preserve">  and </w:t>
      </w:r>
      <w:r w:rsidR="00BF154F" w:rsidRPr="00584490">
        <w:rPr>
          <w:rFonts w:cs="Myriad Pro"/>
          <w:color w:val="000000"/>
          <w:sz w:val="20"/>
          <w:szCs w:val="20"/>
          <w:lang w:val="en-CA"/>
        </w:rPr>
        <w:t xml:space="preserve">unfamiliar situations </w:t>
      </w:r>
    </w:p>
    <w:p w:rsidR="00E86F02" w:rsidRPr="00584490" w:rsidRDefault="00BF154F" w:rsidP="00E86F02">
      <w:pPr>
        <w:pStyle w:val="NoSpacing"/>
        <w:numPr>
          <w:ilvl w:val="0"/>
          <w:numId w:val="8"/>
        </w:numPr>
        <w:ind w:right="-563"/>
        <w:jc w:val="both"/>
        <w:rPr>
          <w:sz w:val="20"/>
          <w:szCs w:val="20"/>
        </w:rPr>
      </w:pPr>
      <w:r w:rsidRPr="00584490">
        <w:rPr>
          <w:sz w:val="20"/>
          <w:szCs w:val="20"/>
        </w:rPr>
        <w:t>analyze</w:t>
      </w:r>
      <w:r w:rsidR="00E86F02" w:rsidRPr="00584490">
        <w:rPr>
          <w:sz w:val="20"/>
          <w:szCs w:val="20"/>
        </w:rPr>
        <w:t xml:space="preserve"> information to make scientifically supported judgment</w:t>
      </w:r>
    </w:p>
    <w:p w:rsidR="00E86F02" w:rsidRDefault="00E86F02" w:rsidP="00E86F02">
      <w:pPr>
        <w:pStyle w:val="NoSpacing"/>
        <w:ind w:left="-426" w:right="-563"/>
        <w:jc w:val="both"/>
        <w:rPr>
          <w:sz w:val="20"/>
          <w:szCs w:val="20"/>
        </w:rPr>
      </w:pPr>
    </w:p>
    <w:p w:rsidR="00B702F7" w:rsidRDefault="00B702F7" w:rsidP="00E86F02">
      <w:pPr>
        <w:pStyle w:val="NoSpacing"/>
        <w:ind w:left="-426" w:right="-563"/>
        <w:jc w:val="both"/>
        <w:rPr>
          <w:sz w:val="20"/>
          <w:szCs w:val="20"/>
        </w:rPr>
      </w:pPr>
      <w:bookmarkStart w:id="0" w:name="_GoBack"/>
      <w:bookmarkEnd w:id="0"/>
    </w:p>
    <w:p w:rsidR="00E86F02" w:rsidRPr="00584490" w:rsidRDefault="00E86F02" w:rsidP="00E86F02">
      <w:pPr>
        <w:pStyle w:val="NoSpacing"/>
        <w:ind w:left="-426" w:right="-563"/>
        <w:jc w:val="both"/>
        <w:rPr>
          <w:sz w:val="20"/>
          <w:szCs w:val="20"/>
        </w:rPr>
      </w:pPr>
      <w:r w:rsidRPr="00584490">
        <w:rPr>
          <w:sz w:val="20"/>
          <w:szCs w:val="20"/>
        </w:rPr>
        <w:t>B: Inquiring and Designing – students should be able to:</w:t>
      </w:r>
    </w:p>
    <w:p w:rsidR="00E86F02" w:rsidRPr="00584490" w:rsidRDefault="00BF154F" w:rsidP="00E86F02">
      <w:pPr>
        <w:pStyle w:val="NoSpacing"/>
        <w:numPr>
          <w:ilvl w:val="0"/>
          <w:numId w:val="9"/>
        </w:numPr>
        <w:ind w:right="-563"/>
        <w:jc w:val="both"/>
        <w:rPr>
          <w:sz w:val="20"/>
          <w:szCs w:val="20"/>
        </w:rPr>
      </w:pPr>
      <w:r w:rsidRPr="00584490">
        <w:rPr>
          <w:sz w:val="20"/>
          <w:szCs w:val="20"/>
        </w:rPr>
        <w:t>describe a problem or research</w:t>
      </w:r>
      <w:r w:rsidR="00E86F02" w:rsidRPr="00584490">
        <w:rPr>
          <w:sz w:val="20"/>
          <w:szCs w:val="20"/>
        </w:rPr>
        <w:t xml:space="preserve"> question to be tested by a scientific investigation </w:t>
      </w:r>
    </w:p>
    <w:p w:rsidR="00E86F02" w:rsidRPr="00584490" w:rsidRDefault="00BF154F" w:rsidP="00E86F02">
      <w:pPr>
        <w:pStyle w:val="NoSpacing"/>
        <w:numPr>
          <w:ilvl w:val="0"/>
          <w:numId w:val="9"/>
        </w:numPr>
        <w:ind w:right="-563"/>
        <w:jc w:val="both"/>
        <w:rPr>
          <w:sz w:val="20"/>
          <w:szCs w:val="20"/>
        </w:rPr>
      </w:pPr>
      <w:r w:rsidRPr="00584490">
        <w:rPr>
          <w:sz w:val="20"/>
          <w:szCs w:val="20"/>
        </w:rPr>
        <w:t>outline</w:t>
      </w:r>
      <w:r w:rsidR="00E86F02" w:rsidRPr="00584490">
        <w:rPr>
          <w:sz w:val="20"/>
          <w:szCs w:val="20"/>
        </w:rPr>
        <w:t xml:space="preserve"> a testable hypothesis and explain it using scientific reasoning </w:t>
      </w:r>
    </w:p>
    <w:p w:rsidR="00E86F02" w:rsidRPr="00584490" w:rsidRDefault="00BF154F" w:rsidP="00E86F02">
      <w:pPr>
        <w:pStyle w:val="NoSpacing"/>
        <w:numPr>
          <w:ilvl w:val="0"/>
          <w:numId w:val="9"/>
        </w:numPr>
        <w:ind w:right="-563"/>
        <w:jc w:val="both"/>
        <w:rPr>
          <w:sz w:val="20"/>
          <w:szCs w:val="20"/>
        </w:rPr>
      </w:pPr>
      <w:r w:rsidRPr="00584490">
        <w:rPr>
          <w:sz w:val="20"/>
          <w:szCs w:val="20"/>
        </w:rPr>
        <w:t>describe</w:t>
      </w:r>
      <w:r w:rsidR="00E86F02" w:rsidRPr="00584490">
        <w:rPr>
          <w:sz w:val="20"/>
          <w:szCs w:val="20"/>
        </w:rPr>
        <w:t xml:space="preserve"> how to manipulate th</w:t>
      </w:r>
      <w:r w:rsidRPr="00584490">
        <w:rPr>
          <w:sz w:val="20"/>
          <w:szCs w:val="20"/>
        </w:rPr>
        <w:t>e variables, and describe</w:t>
      </w:r>
      <w:r w:rsidR="00E86F02" w:rsidRPr="00584490">
        <w:rPr>
          <w:sz w:val="20"/>
          <w:szCs w:val="20"/>
        </w:rPr>
        <w:t xml:space="preserve"> how data will be collected </w:t>
      </w:r>
    </w:p>
    <w:p w:rsidR="00E86F02" w:rsidRPr="00584490" w:rsidRDefault="00E86F02" w:rsidP="00E86F02">
      <w:pPr>
        <w:pStyle w:val="NoSpacing"/>
        <w:numPr>
          <w:ilvl w:val="0"/>
          <w:numId w:val="9"/>
        </w:numPr>
        <w:ind w:right="-563"/>
        <w:jc w:val="both"/>
        <w:rPr>
          <w:sz w:val="20"/>
          <w:szCs w:val="20"/>
        </w:rPr>
      </w:pPr>
      <w:r w:rsidRPr="00584490">
        <w:rPr>
          <w:sz w:val="20"/>
          <w:szCs w:val="20"/>
        </w:rPr>
        <w:t>design scientific investigations</w:t>
      </w:r>
    </w:p>
    <w:p w:rsidR="00E86F02" w:rsidRPr="00584490" w:rsidRDefault="00E86F02" w:rsidP="00E86F02">
      <w:pPr>
        <w:pStyle w:val="NoSpacing"/>
        <w:ind w:left="294" w:right="-563"/>
        <w:jc w:val="both"/>
        <w:rPr>
          <w:sz w:val="20"/>
          <w:szCs w:val="20"/>
        </w:rPr>
      </w:pPr>
    </w:p>
    <w:p w:rsidR="00584490" w:rsidRDefault="00584490" w:rsidP="00E86F02">
      <w:pPr>
        <w:pStyle w:val="NoSpacing"/>
        <w:ind w:left="-426" w:right="-563"/>
        <w:jc w:val="both"/>
        <w:rPr>
          <w:sz w:val="20"/>
          <w:szCs w:val="20"/>
        </w:rPr>
      </w:pPr>
    </w:p>
    <w:p w:rsidR="00C6595A" w:rsidRDefault="00C6595A" w:rsidP="00E86F02">
      <w:pPr>
        <w:pStyle w:val="NoSpacing"/>
        <w:ind w:left="-426" w:right="-563"/>
        <w:jc w:val="both"/>
        <w:rPr>
          <w:sz w:val="20"/>
          <w:szCs w:val="20"/>
        </w:rPr>
      </w:pPr>
    </w:p>
    <w:p w:rsidR="00C6595A" w:rsidRPr="00584490" w:rsidRDefault="00C6595A" w:rsidP="00E86F02">
      <w:pPr>
        <w:pStyle w:val="NoSpacing"/>
        <w:ind w:left="-426" w:right="-563"/>
        <w:jc w:val="both"/>
        <w:rPr>
          <w:sz w:val="20"/>
          <w:szCs w:val="20"/>
        </w:rPr>
      </w:pPr>
    </w:p>
    <w:p w:rsidR="00584490" w:rsidRDefault="00584490" w:rsidP="00E86F02">
      <w:pPr>
        <w:pStyle w:val="NoSpacing"/>
        <w:ind w:left="-426" w:right="-563"/>
        <w:jc w:val="both"/>
        <w:rPr>
          <w:sz w:val="20"/>
          <w:szCs w:val="20"/>
        </w:rPr>
      </w:pPr>
    </w:p>
    <w:p w:rsidR="00E86F02" w:rsidRPr="00584490" w:rsidRDefault="00E86F02" w:rsidP="00E86F02">
      <w:pPr>
        <w:pStyle w:val="NoSpacing"/>
        <w:ind w:left="-426" w:right="-563"/>
        <w:jc w:val="both"/>
        <w:rPr>
          <w:sz w:val="20"/>
          <w:szCs w:val="20"/>
        </w:rPr>
      </w:pPr>
      <w:r w:rsidRPr="00584490">
        <w:rPr>
          <w:sz w:val="20"/>
          <w:szCs w:val="20"/>
        </w:rPr>
        <w:lastRenderedPageBreak/>
        <w:t>C:  Processing and Evaluating – students should be able to:</w:t>
      </w:r>
    </w:p>
    <w:p w:rsidR="00E86F02" w:rsidRPr="00584490" w:rsidRDefault="00E86F02" w:rsidP="00E86F02">
      <w:pPr>
        <w:pStyle w:val="NoSpacing"/>
        <w:numPr>
          <w:ilvl w:val="0"/>
          <w:numId w:val="10"/>
        </w:numPr>
        <w:ind w:right="-563"/>
        <w:jc w:val="both"/>
        <w:rPr>
          <w:sz w:val="20"/>
          <w:szCs w:val="20"/>
        </w:rPr>
      </w:pPr>
      <w:r w:rsidRPr="00584490">
        <w:rPr>
          <w:sz w:val="20"/>
          <w:szCs w:val="20"/>
        </w:rPr>
        <w:t xml:space="preserve">present collected and transformed data </w:t>
      </w:r>
    </w:p>
    <w:p w:rsidR="00E86F02" w:rsidRPr="00584490" w:rsidRDefault="00E86F02" w:rsidP="00E86F02">
      <w:pPr>
        <w:pStyle w:val="NoSpacing"/>
        <w:numPr>
          <w:ilvl w:val="0"/>
          <w:numId w:val="10"/>
        </w:numPr>
        <w:ind w:right="-563"/>
        <w:jc w:val="both"/>
        <w:rPr>
          <w:sz w:val="20"/>
          <w:szCs w:val="20"/>
        </w:rPr>
      </w:pPr>
      <w:r w:rsidRPr="00584490">
        <w:rPr>
          <w:sz w:val="20"/>
          <w:szCs w:val="20"/>
        </w:rPr>
        <w:t xml:space="preserve">interpret data and explain results using scientific reasoning </w:t>
      </w:r>
    </w:p>
    <w:p w:rsidR="00E86F02" w:rsidRPr="00584490" w:rsidRDefault="00BF154F" w:rsidP="00E86F02">
      <w:pPr>
        <w:pStyle w:val="NoSpacing"/>
        <w:numPr>
          <w:ilvl w:val="0"/>
          <w:numId w:val="10"/>
        </w:numPr>
        <w:ind w:right="-563"/>
        <w:jc w:val="both"/>
        <w:rPr>
          <w:sz w:val="20"/>
          <w:szCs w:val="20"/>
        </w:rPr>
      </w:pPr>
      <w:r w:rsidRPr="00584490">
        <w:rPr>
          <w:sz w:val="20"/>
          <w:szCs w:val="20"/>
        </w:rPr>
        <w:t>discuss</w:t>
      </w:r>
      <w:r w:rsidR="00E86F02" w:rsidRPr="00584490">
        <w:rPr>
          <w:sz w:val="20"/>
          <w:szCs w:val="20"/>
        </w:rPr>
        <w:t xml:space="preserve"> the validity of a hypothesis based on the outcome of the scientific investigation </w:t>
      </w:r>
    </w:p>
    <w:p w:rsidR="00E86F02" w:rsidRPr="00584490" w:rsidRDefault="00BF154F" w:rsidP="00E86F02">
      <w:pPr>
        <w:pStyle w:val="NoSpacing"/>
        <w:numPr>
          <w:ilvl w:val="0"/>
          <w:numId w:val="10"/>
        </w:numPr>
        <w:ind w:right="-563"/>
        <w:jc w:val="both"/>
        <w:rPr>
          <w:sz w:val="20"/>
          <w:szCs w:val="20"/>
        </w:rPr>
      </w:pPr>
      <w:r w:rsidRPr="00584490">
        <w:rPr>
          <w:sz w:val="20"/>
          <w:szCs w:val="20"/>
        </w:rPr>
        <w:t>discuss</w:t>
      </w:r>
      <w:r w:rsidR="00E86F02" w:rsidRPr="00584490">
        <w:rPr>
          <w:sz w:val="20"/>
          <w:szCs w:val="20"/>
        </w:rPr>
        <w:t xml:space="preserve"> the validity of the method</w:t>
      </w:r>
    </w:p>
    <w:p w:rsidR="00E86F02" w:rsidRPr="00584490" w:rsidRDefault="00BF154F" w:rsidP="00E86F02">
      <w:pPr>
        <w:pStyle w:val="NoSpacing"/>
        <w:numPr>
          <w:ilvl w:val="0"/>
          <w:numId w:val="10"/>
        </w:numPr>
        <w:ind w:right="-563"/>
        <w:jc w:val="both"/>
        <w:rPr>
          <w:sz w:val="20"/>
          <w:szCs w:val="20"/>
        </w:rPr>
      </w:pPr>
      <w:r w:rsidRPr="00584490">
        <w:rPr>
          <w:sz w:val="20"/>
          <w:szCs w:val="20"/>
        </w:rPr>
        <w:t>describe</w:t>
      </w:r>
      <w:r w:rsidR="00E86F02" w:rsidRPr="00584490">
        <w:rPr>
          <w:sz w:val="20"/>
          <w:szCs w:val="20"/>
        </w:rPr>
        <w:t xml:space="preserve"> improvements or extensions to the method</w:t>
      </w:r>
    </w:p>
    <w:p w:rsidR="00E86F02" w:rsidRDefault="00E86F02" w:rsidP="00B16A91">
      <w:pPr>
        <w:pStyle w:val="NoSpacing"/>
        <w:ind w:left="-426" w:right="-563"/>
        <w:jc w:val="both"/>
        <w:rPr>
          <w:sz w:val="20"/>
          <w:szCs w:val="20"/>
        </w:rPr>
      </w:pPr>
    </w:p>
    <w:p w:rsidR="00134D60" w:rsidRPr="00584490" w:rsidRDefault="00134D60" w:rsidP="00B16A91">
      <w:pPr>
        <w:pStyle w:val="NoSpacing"/>
        <w:ind w:left="-426" w:right="-563"/>
        <w:jc w:val="both"/>
        <w:rPr>
          <w:sz w:val="20"/>
          <w:szCs w:val="20"/>
        </w:rPr>
      </w:pPr>
    </w:p>
    <w:p w:rsidR="00E86F02" w:rsidRPr="00584490" w:rsidRDefault="00E86F02" w:rsidP="00E86F02">
      <w:pPr>
        <w:pStyle w:val="NoSpacing"/>
        <w:ind w:left="-426" w:right="-563"/>
        <w:jc w:val="both"/>
        <w:rPr>
          <w:sz w:val="20"/>
          <w:szCs w:val="20"/>
        </w:rPr>
      </w:pPr>
      <w:r w:rsidRPr="00584490">
        <w:rPr>
          <w:sz w:val="20"/>
          <w:szCs w:val="20"/>
        </w:rPr>
        <w:t>D: Reflecting on the Impacts of Science – students should be able to:</w:t>
      </w:r>
    </w:p>
    <w:p w:rsidR="00E86F02" w:rsidRPr="00584490" w:rsidRDefault="00BF154F" w:rsidP="00E86F02">
      <w:pPr>
        <w:pStyle w:val="NoSpacing"/>
        <w:numPr>
          <w:ilvl w:val="0"/>
          <w:numId w:val="11"/>
        </w:numPr>
        <w:ind w:right="-563"/>
        <w:jc w:val="both"/>
        <w:rPr>
          <w:sz w:val="20"/>
          <w:szCs w:val="20"/>
        </w:rPr>
      </w:pPr>
      <w:r w:rsidRPr="00584490">
        <w:rPr>
          <w:sz w:val="20"/>
          <w:szCs w:val="20"/>
        </w:rPr>
        <w:t>describe</w:t>
      </w:r>
      <w:r w:rsidR="00E86F02" w:rsidRPr="00584490">
        <w:rPr>
          <w:sz w:val="20"/>
          <w:szCs w:val="20"/>
        </w:rPr>
        <w:t xml:space="preserve"> the ways in which science is applied and used to address a specific problem or issue </w:t>
      </w:r>
    </w:p>
    <w:p w:rsidR="00E86F02" w:rsidRPr="00584490" w:rsidRDefault="00BF154F" w:rsidP="00E86F02">
      <w:pPr>
        <w:pStyle w:val="NoSpacing"/>
        <w:numPr>
          <w:ilvl w:val="0"/>
          <w:numId w:val="11"/>
        </w:numPr>
        <w:ind w:right="-563"/>
        <w:jc w:val="both"/>
        <w:rPr>
          <w:sz w:val="20"/>
          <w:szCs w:val="20"/>
        </w:rPr>
      </w:pPr>
      <w:r w:rsidRPr="00584490">
        <w:rPr>
          <w:sz w:val="20"/>
          <w:szCs w:val="20"/>
        </w:rPr>
        <w:t>discuss and analyze</w:t>
      </w:r>
      <w:r w:rsidR="00E86F02" w:rsidRPr="00584490">
        <w:rPr>
          <w:sz w:val="20"/>
          <w:szCs w:val="20"/>
        </w:rPr>
        <w:t xml:space="preserve"> the various implications of the use of science and its application in solving a specific problem or issue </w:t>
      </w:r>
    </w:p>
    <w:p w:rsidR="00E86F02" w:rsidRPr="00584490" w:rsidRDefault="00E86F02" w:rsidP="00E86F02">
      <w:pPr>
        <w:pStyle w:val="NoSpacing"/>
        <w:numPr>
          <w:ilvl w:val="0"/>
          <w:numId w:val="11"/>
        </w:numPr>
        <w:ind w:right="-563"/>
        <w:jc w:val="both"/>
        <w:rPr>
          <w:sz w:val="20"/>
          <w:szCs w:val="20"/>
        </w:rPr>
      </w:pPr>
      <w:r w:rsidRPr="00584490">
        <w:rPr>
          <w:sz w:val="20"/>
          <w:szCs w:val="20"/>
        </w:rPr>
        <w:t xml:space="preserve">apply scientific language effectively </w:t>
      </w:r>
    </w:p>
    <w:p w:rsidR="00E86F02" w:rsidRPr="00584490" w:rsidRDefault="00E86F02" w:rsidP="00E86F02">
      <w:pPr>
        <w:pStyle w:val="NoSpacing"/>
        <w:numPr>
          <w:ilvl w:val="0"/>
          <w:numId w:val="11"/>
        </w:numPr>
        <w:ind w:right="-563"/>
        <w:jc w:val="both"/>
        <w:rPr>
          <w:sz w:val="20"/>
          <w:szCs w:val="20"/>
        </w:rPr>
      </w:pPr>
      <w:r w:rsidRPr="00584490">
        <w:rPr>
          <w:sz w:val="20"/>
          <w:szCs w:val="20"/>
        </w:rPr>
        <w:t>document the work of others and sources of information used</w:t>
      </w:r>
    </w:p>
    <w:p w:rsidR="00584490" w:rsidRDefault="00584490" w:rsidP="00E86F02">
      <w:pPr>
        <w:pStyle w:val="NoSpacing"/>
        <w:ind w:left="-426" w:right="-563"/>
        <w:jc w:val="both"/>
        <w:sectPr w:rsidR="00584490" w:rsidSect="00584490">
          <w:type w:val="continuous"/>
          <w:pgSz w:w="12240" w:h="15840"/>
          <w:pgMar w:top="540" w:right="1440" w:bottom="90" w:left="1440" w:header="720" w:footer="720" w:gutter="0"/>
          <w:cols w:num="2" w:space="1310"/>
          <w:docGrid w:linePitch="360"/>
        </w:sectPr>
      </w:pPr>
    </w:p>
    <w:p w:rsidR="00134D60" w:rsidRDefault="00134D60" w:rsidP="00B16A91">
      <w:pPr>
        <w:pStyle w:val="NoSpacing"/>
        <w:ind w:left="-426" w:right="-563"/>
        <w:jc w:val="both"/>
        <w:rPr>
          <w:b/>
          <w:u w:val="single"/>
        </w:rPr>
      </w:pPr>
    </w:p>
    <w:p w:rsidR="00B32070" w:rsidRPr="00E1565C" w:rsidRDefault="008D4A84" w:rsidP="00B16A91">
      <w:pPr>
        <w:pStyle w:val="NoSpacing"/>
        <w:ind w:left="-426" w:right="-563"/>
        <w:jc w:val="both"/>
        <w:rPr>
          <w:b/>
          <w:u w:val="single"/>
        </w:rPr>
      </w:pPr>
      <w:r w:rsidRPr="00E1565C">
        <w:rPr>
          <w:b/>
          <w:u w:val="single"/>
        </w:rPr>
        <w:t>Approaches to Learning</w:t>
      </w:r>
      <w:r w:rsidR="00B32070" w:rsidRPr="00E1565C">
        <w:rPr>
          <w:b/>
          <w:u w:val="single"/>
        </w:rPr>
        <w:t xml:space="preserve">: </w:t>
      </w:r>
    </w:p>
    <w:p w:rsidR="00015843" w:rsidRPr="00E1565C" w:rsidRDefault="00015843" w:rsidP="00B16A91">
      <w:pPr>
        <w:pStyle w:val="NoSpacing"/>
        <w:ind w:left="-426" w:right="-563"/>
        <w:jc w:val="both"/>
      </w:pPr>
    </w:p>
    <w:p w:rsidR="00D14FBA" w:rsidRPr="00E1565C" w:rsidRDefault="00B32070" w:rsidP="00C94CF8">
      <w:pPr>
        <w:pStyle w:val="NoSpacing"/>
        <w:ind w:left="-426" w:right="-563"/>
        <w:jc w:val="both"/>
      </w:pPr>
      <w:r w:rsidRPr="00E1565C">
        <w:t xml:space="preserve">Throughout this course, we will be using various approaches to learning, these include: </w:t>
      </w:r>
    </w:p>
    <w:p w:rsidR="00C87B6B" w:rsidRPr="00E1565C" w:rsidRDefault="00E86F02" w:rsidP="00C94CF8">
      <w:pPr>
        <w:pStyle w:val="NoSpacing"/>
        <w:ind w:left="-426" w:right="-563"/>
        <w:jc w:val="both"/>
      </w:pPr>
      <w:r>
        <w:rPr>
          <w:noProof/>
        </w:rPr>
        <w:drawing>
          <wp:inline distT="0" distB="0" distL="0" distR="0" wp14:anchorId="1D66273D" wp14:editId="72FC0076">
            <wp:extent cx="5095875" cy="187937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98829" cy="1880465"/>
                    </a:xfrm>
                    <a:prstGeom prst="rect">
                      <a:avLst/>
                    </a:prstGeom>
                  </pic:spPr>
                </pic:pic>
              </a:graphicData>
            </a:graphic>
          </wp:inline>
        </w:drawing>
      </w:r>
    </w:p>
    <w:p w:rsidR="00015843" w:rsidRPr="00E1565C" w:rsidRDefault="00015843" w:rsidP="00B16A91">
      <w:pPr>
        <w:pStyle w:val="NoSpacing"/>
        <w:ind w:left="-426" w:right="-563"/>
        <w:jc w:val="both"/>
      </w:pPr>
    </w:p>
    <w:p w:rsidR="000C6EE7" w:rsidRPr="00E1565C" w:rsidRDefault="00244337" w:rsidP="000C6EE7">
      <w:pPr>
        <w:pStyle w:val="NoSpacing"/>
        <w:ind w:left="-426" w:right="-563"/>
        <w:jc w:val="both"/>
        <w:rPr>
          <w:b/>
          <w:u w:val="single"/>
        </w:rPr>
      </w:pPr>
      <w:r w:rsidRPr="00E1565C">
        <w:rPr>
          <w:b/>
          <w:u w:val="single"/>
        </w:rPr>
        <w:t>Concept B</w:t>
      </w:r>
      <w:r w:rsidR="00C65A3F" w:rsidRPr="00E1565C">
        <w:rPr>
          <w:b/>
          <w:u w:val="single"/>
        </w:rPr>
        <w:t xml:space="preserve">ased Learning </w:t>
      </w:r>
      <w:r w:rsidR="00885552" w:rsidRPr="00E1565C">
        <w:rPr>
          <w:b/>
          <w:u w:val="single"/>
        </w:rPr>
        <w:t xml:space="preserve">through </w:t>
      </w:r>
      <w:r w:rsidR="00C65A3F" w:rsidRPr="00E1565C">
        <w:rPr>
          <w:b/>
          <w:u w:val="single"/>
        </w:rPr>
        <w:t xml:space="preserve">Global Contexts: </w:t>
      </w:r>
    </w:p>
    <w:p w:rsidR="000C6EE7" w:rsidRPr="00E1565C" w:rsidRDefault="000C6EE7" w:rsidP="000C6EE7">
      <w:pPr>
        <w:pStyle w:val="NoSpacing"/>
        <w:ind w:left="-426" w:right="-563"/>
        <w:jc w:val="both"/>
        <w:rPr>
          <w:b/>
          <w:u w:val="single"/>
        </w:rPr>
      </w:pPr>
    </w:p>
    <w:p w:rsidR="00B32070" w:rsidRPr="00E1565C" w:rsidRDefault="00244337" w:rsidP="000C6EE7">
      <w:pPr>
        <w:pStyle w:val="NoSpacing"/>
        <w:ind w:left="-426" w:right="-563"/>
        <w:jc w:val="both"/>
      </w:pPr>
      <w:r w:rsidRPr="00E1565C">
        <w:t>MYP i</w:t>
      </w:r>
      <w:r w:rsidR="00885552" w:rsidRPr="00E1565C">
        <w:t>nquiry recognizes the integrity of subject disciplines, but learning is richer and deepe</w:t>
      </w:r>
      <w:r w:rsidR="000C6EE7" w:rsidRPr="00E1565C">
        <w:t>r when conceptually driven.  B</w:t>
      </w:r>
      <w:r w:rsidR="00885552" w:rsidRPr="00E1565C">
        <w:t>uilding a deep understanding requires meaningful reflection.</w:t>
      </w:r>
      <w:r w:rsidR="000C6EE7" w:rsidRPr="00E1565C">
        <w:t xml:space="preserve">  MYP uses the Global Contexts to drive inquiry. </w:t>
      </w:r>
      <w:r w:rsidR="00B32070" w:rsidRPr="00E1565C">
        <w:t xml:space="preserve">The </w:t>
      </w:r>
      <w:r w:rsidR="0046422B" w:rsidRPr="00E1565C">
        <w:t>global contexts</w:t>
      </w:r>
      <w:r w:rsidR="000C6EE7" w:rsidRPr="00E1565C">
        <w:t xml:space="preserve"> </w:t>
      </w:r>
      <w:r w:rsidR="00C87B6B" w:rsidRPr="00E1565C">
        <w:t>and key/</w:t>
      </w:r>
      <w:r w:rsidR="00894113" w:rsidRPr="00E1565C">
        <w:t xml:space="preserve">related concepts </w:t>
      </w:r>
      <w:r w:rsidR="00D259C0">
        <w:t>for each unit are listed below:</w:t>
      </w:r>
    </w:p>
    <w:p w:rsidR="00894113" w:rsidRPr="00E1565C" w:rsidRDefault="00894113" w:rsidP="000C6EE7">
      <w:pPr>
        <w:pStyle w:val="NoSpacing"/>
        <w:ind w:left="-426" w:right="-563"/>
        <w:jc w:val="both"/>
      </w:pPr>
    </w:p>
    <w:tbl>
      <w:tblPr>
        <w:tblStyle w:val="TableGrid"/>
        <w:tblW w:w="10396" w:type="dxa"/>
        <w:tblInd w:w="-365" w:type="dxa"/>
        <w:tblLook w:val="04A0" w:firstRow="1" w:lastRow="0" w:firstColumn="1" w:lastColumn="0" w:noHBand="0" w:noVBand="1"/>
      </w:tblPr>
      <w:tblGrid>
        <w:gridCol w:w="1670"/>
        <w:gridCol w:w="3481"/>
        <w:gridCol w:w="1701"/>
        <w:gridCol w:w="3544"/>
      </w:tblGrid>
      <w:tr w:rsidR="00D259C0" w:rsidRPr="00E1565C" w:rsidTr="00D259C0">
        <w:trPr>
          <w:trHeight w:val="265"/>
        </w:trPr>
        <w:tc>
          <w:tcPr>
            <w:tcW w:w="1670" w:type="dxa"/>
            <w:shd w:val="clear" w:color="auto" w:fill="D6E3BC" w:themeFill="accent3" w:themeFillTint="66"/>
          </w:tcPr>
          <w:p w:rsidR="00D259C0" w:rsidRPr="00E1565C" w:rsidRDefault="00D259C0" w:rsidP="000C6EE7">
            <w:pPr>
              <w:pStyle w:val="NoSpacing"/>
              <w:ind w:right="-563"/>
              <w:jc w:val="both"/>
              <w:rPr>
                <w:b/>
              </w:rPr>
            </w:pPr>
            <w:r>
              <w:rPr>
                <w:b/>
              </w:rPr>
              <w:t>Unit Title</w:t>
            </w:r>
          </w:p>
        </w:tc>
        <w:tc>
          <w:tcPr>
            <w:tcW w:w="3481" w:type="dxa"/>
            <w:shd w:val="clear" w:color="auto" w:fill="D6E3BC" w:themeFill="accent3" w:themeFillTint="66"/>
          </w:tcPr>
          <w:p w:rsidR="00D259C0" w:rsidRPr="00E1565C" w:rsidRDefault="00D259C0" w:rsidP="000C6EE7">
            <w:pPr>
              <w:pStyle w:val="NoSpacing"/>
              <w:ind w:right="-563"/>
              <w:jc w:val="both"/>
              <w:rPr>
                <w:b/>
              </w:rPr>
            </w:pPr>
            <w:r w:rsidRPr="00E1565C">
              <w:rPr>
                <w:b/>
              </w:rPr>
              <w:t>Global Context</w:t>
            </w:r>
          </w:p>
        </w:tc>
        <w:tc>
          <w:tcPr>
            <w:tcW w:w="1701" w:type="dxa"/>
            <w:shd w:val="clear" w:color="auto" w:fill="D6E3BC" w:themeFill="accent3" w:themeFillTint="66"/>
          </w:tcPr>
          <w:p w:rsidR="00D259C0" w:rsidRPr="00E1565C" w:rsidRDefault="00D259C0" w:rsidP="000C6EE7">
            <w:pPr>
              <w:pStyle w:val="NoSpacing"/>
              <w:ind w:right="-563"/>
              <w:jc w:val="both"/>
              <w:rPr>
                <w:b/>
              </w:rPr>
            </w:pPr>
            <w:r w:rsidRPr="00E1565C">
              <w:rPr>
                <w:b/>
              </w:rPr>
              <w:t>Key Concepts</w:t>
            </w:r>
          </w:p>
        </w:tc>
        <w:tc>
          <w:tcPr>
            <w:tcW w:w="3544" w:type="dxa"/>
            <w:shd w:val="clear" w:color="auto" w:fill="D6E3BC" w:themeFill="accent3" w:themeFillTint="66"/>
          </w:tcPr>
          <w:p w:rsidR="00D259C0" w:rsidRPr="00E1565C" w:rsidRDefault="00D259C0" w:rsidP="000C6EE7">
            <w:pPr>
              <w:pStyle w:val="NoSpacing"/>
              <w:ind w:right="-563"/>
              <w:jc w:val="both"/>
              <w:rPr>
                <w:b/>
              </w:rPr>
            </w:pPr>
            <w:r w:rsidRPr="00E1565C">
              <w:rPr>
                <w:b/>
              </w:rPr>
              <w:t>Related Concepts</w:t>
            </w:r>
          </w:p>
        </w:tc>
      </w:tr>
      <w:tr w:rsidR="00D259C0" w:rsidRPr="00E1565C" w:rsidTr="00D259C0">
        <w:trPr>
          <w:trHeight w:val="863"/>
        </w:trPr>
        <w:tc>
          <w:tcPr>
            <w:tcW w:w="1670" w:type="dxa"/>
          </w:tcPr>
          <w:p w:rsidR="00D259C0" w:rsidRPr="00B72D43" w:rsidRDefault="00D259C0" w:rsidP="004D4118">
            <w:pPr>
              <w:tabs>
                <w:tab w:val="right" w:pos="3360"/>
              </w:tabs>
              <w:rPr>
                <w:rFonts w:cs="Arial"/>
              </w:rPr>
            </w:pPr>
            <w:r w:rsidRPr="00B72D43">
              <w:rPr>
                <w:rFonts w:cs="Arial"/>
              </w:rPr>
              <w:t>Cell Biology</w:t>
            </w:r>
          </w:p>
        </w:tc>
        <w:tc>
          <w:tcPr>
            <w:tcW w:w="3481" w:type="dxa"/>
            <w:shd w:val="clear" w:color="auto" w:fill="EAF1DD" w:themeFill="accent3" w:themeFillTint="33"/>
          </w:tcPr>
          <w:p w:rsidR="00D259C0" w:rsidRPr="00E66DBD" w:rsidRDefault="00D259C0" w:rsidP="004D4118">
            <w:pPr>
              <w:tabs>
                <w:tab w:val="right" w:pos="3360"/>
              </w:tabs>
              <w:rPr>
                <w:rFonts w:cs="Arial"/>
              </w:rPr>
            </w:pPr>
            <w:r>
              <w:rPr>
                <w:rFonts w:cs="Arial"/>
              </w:rPr>
              <w:t>Orientation in Space and Time</w:t>
            </w:r>
          </w:p>
          <w:p w:rsidR="00D259C0" w:rsidRPr="00E66DBD" w:rsidRDefault="00D259C0" w:rsidP="000C6EE7">
            <w:pPr>
              <w:pStyle w:val="NoSpacing"/>
              <w:ind w:right="-563"/>
              <w:jc w:val="both"/>
            </w:pPr>
          </w:p>
        </w:tc>
        <w:tc>
          <w:tcPr>
            <w:tcW w:w="1701" w:type="dxa"/>
          </w:tcPr>
          <w:p w:rsidR="00D259C0" w:rsidRPr="00E66DBD" w:rsidRDefault="00D259C0" w:rsidP="004D4118">
            <w:pPr>
              <w:pStyle w:val="Tablebody"/>
              <w:tabs>
                <w:tab w:val="clear" w:pos="1814"/>
                <w:tab w:val="left" w:pos="3901"/>
                <w:tab w:val="right" w:pos="5101"/>
              </w:tabs>
              <w:rPr>
                <w:rFonts w:asciiTheme="minorHAnsi" w:hAnsiTheme="minorHAnsi"/>
                <w:sz w:val="22"/>
                <w:szCs w:val="22"/>
              </w:rPr>
            </w:pPr>
            <w:r>
              <w:rPr>
                <w:rFonts w:asciiTheme="minorHAnsi" w:hAnsiTheme="minorHAnsi"/>
                <w:sz w:val="22"/>
                <w:szCs w:val="22"/>
              </w:rPr>
              <w:t>change</w:t>
            </w:r>
          </w:p>
          <w:p w:rsidR="00D259C0" w:rsidRPr="00E66DBD" w:rsidRDefault="00D259C0" w:rsidP="004D4118">
            <w:pPr>
              <w:pStyle w:val="NoSpacing"/>
              <w:ind w:right="-563"/>
            </w:pPr>
          </w:p>
        </w:tc>
        <w:tc>
          <w:tcPr>
            <w:tcW w:w="3544" w:type="dxa"/>
            <w:shd w:val="clear" w:color="auto" w:fill="EAF1DD" w:themeFill="accent3" w:themeFillTint="33"/>
          </w:tcPr>
          <w:p w:rsidR="00D259C0" w:rsidRDefault="00D259C0" w:rsidP="00BA17EA">
            <w:pPr>
              <w:pStyle w:val="Tablebody"/>
              <w:tabs>
                <w:tab w:val="left" w:pos="1775"/>
                <w:tab w:val="left" w:pos="3650"/>
                <w:tab w:val="left" w:pos="4220"/>
              </w:tabs>
              <w:spacing w:after="0"/>
              <w:rPr>
                <w:rFonts w:asciiTheme="minorHAnsi" w:hAnsiTheme="minorHAnsi"/>
                <w:sz w:val="22"/>
                <w:szCs w:val="22"/>
              </w:rPr>
            </w:pPr>
            <w:r>
              <w:rPr>
                <w:rFonts w:asciiTheme="minorHAnsi" w:hAnsiTheme="minorHAnsi"/>
                <w:sz w:val="22"/>
                <w:szCs w:val="22"/>
              </w:rPr>
              <w:t>Interaction</w:t>
            </w:r>
          </w:p>
          <w:p w:rsidR="00D259C0" w:rsidRPr="00E66DBD" w:rsidRDefault="00D259C0" w:rsidP="00BA17EA">
            <w:pPr>
              <w:pStyle w:val="Tablebody"/>
              <w:tabs>
                <w:tab w:val="left" w:pos="1775"/>
                <w:tab w:val="left" w:pos="3650"/>
                <w:tab w:val="left" w:pos="4220"/>
              </w:tabs>
              <w:spacing w:after="0"/>
              <w:rPr>
                <w:rFonts w:asciiTheme="minorHAnsi" w:hAnsiTheme="minorHAnsi"/>
                <w:sz w:val="22"/>
                <w:szCs w:val="22"/>
              </w:rPr>
            </w:pPr>
            <w:r>
              <w:rPr>
                <w:rFonts w:asciiTheme="minorHAnsi" w:hAnsiTheme="minorHAnsi"/>
                <w:sz w:val="22"/>
                <w:szCs w:val="22"/>
              </w:rPr>
              <w:t>evidence</w:t>
            </w:r>
          </w:p>
        </w:tc>
      </w:tr>
      <w:tr w:rsidR="00D259C0" w:rsidRPr="00E1565C" w:rsidTr="00D259C0">
        <w:trPr>
          <w:trHeight w:val="980"/>
        </w:trPr>
        <w:tc>
          <w:tcPr>
            <w:tcW w:w="1670" w:type="dxa"/>
          </w:tcPr>
          <w:p w:rsidR="00D259C0" w:rsidRPr="00B72D43" w:rsidRDefault="00D259C0" w:rsidP="009E6C2C">
            <w:pPr>
              <w:tabs>
                <w:tab w:val="right" w:pos="3360"/>
              </w:tabs>
              <w:rPr>
                <w:rFonts w:cs="Arial"/>
              </w:rPr>
            </w:pPr>
            <w:r>
              <w:t>Micro-organisms and living things</w:t>
            </w:r>
          </w:p>
        </w:tc>
        <w:tc>
          <w:tcPr>
            <w:tcW w:w="3481" w:type="dxa"/>
            <w:shd w:val="clear" w:color="auto" w:fill="EAF1DD" w:themeFill="accent3" w:themeFillTint="33"/>
          </w:tcPr>
          <w:p w:rsidR="00D259C0" w:rsidRPr="00E66DBD" w:rsidRDefault="00D259C0" w:rsidP="009E6C2C">
            <w:pPr>
              <w:tabs>
                <w:tab w:val="right" w:pos="3360"/>
              </w:tabs>
              <w:rPr>
                <w:rFonts w:cs="Arial"/>
              </w:rPr>
            </w:pPr>
            <w:r>
              <w:rPr>
                <w:rFonts w:cs="Arial"/>
              </w:rPr>
              <w:t>Globalization and sustainability</w:t>
            </w:r>
          </w:p>
          <w:p w:rsidR="00D259C0" w:rsidRPr="00E66DBD" w:rsidRDefault="00D259C0" w:rsidP="000C6EE7">
            <w:pPr>
              <w:pStyle w:val="NoSpacing"/>
              <w:ind w:right="-563"/>
              <w:jc w:val="both"/>
            </w:pPr>
          </w:p>
        </w:tc>
        <w:tc>
          <w:tcPr>
            <w:tcW w:w="1701" w:type="dxa"/>
          </w:tcPr>
          <w:p w:rsidR="00D259C0" w:rsidRPr="00E66DBD" w:rsidRDefault="00D259C0" w:rsidP="004D4118">
            <w:pPr>
              <w:pStyle w:val="Tablebody"/>
              <w:tabs>
                <w:tab w:val="clear" w:pos="1814"/>
                <w:tab w:val="left" w:pos="1775"/>
                <w:tab w:val="left" w:pos="4220"/>
              </w:tabs>
              <w:rPr>
                <w:rFonts w:asciiTheme="minorHAnsi" w:hAnsiTheme="minorHAnsi"/>
                <w:sz w:val="22"/>
                <w:szCs w:val="22"/>
              </w:rPr>
            </w:pPr>
            <w:r>
              <w:rPr>
                <w:rFonts w:asciiTheme="minorHAnsi" w:hAnsiTheme="minorHAnsi"/>
                <w:sz w:val="22"/>
                <w:szCs w:val="22"/>
              </w:rPr>
              <w:t>relationships</w:t>
            </w:r>
          </w:p>
          <w:p w:rsidR="00D259C0" w:rsidRPr="00E66DBD" w:rsidRDefault="00D259C0" w:rsidP="004D4118">
            <w:pPr>
              <w:pStyle w:val="NoSpacing"/>
              <w:ind w:right="-563"/>
            </w:pPr>
          </w:p>
        </w:tc>
        <w:tc>
          <w:tcPr>
            <w:tcW w:w="3544" w:type="dxa"/>
            <w:shd w:val="clear" w:color="auto" w:fill="EAF1DD" w:themeFill="accent3" w:themeFillTint="33"/>
          </w:tcPr>
          <w:p w:rsidR="00D259C0" w:rsidRDefault="00D259C0" w:rsidP="004D4118">
            <w:pPr>
              <w:pStyle w:val="NoSpacing"/>
              <w:ind w:right="-563"/>
            </w:pPr>
            <w:r>
              <w:t>Function</w:t>
            </w:r>
          </w:p>
          <w:p w:rsidR="00D259C0" w:rsidRPr="00E66DBD" w:rsidRDefault="00D259C0" w:rsidP="004D4118">
            <w:pPr>
              <w:pStyle w:val="NoSpacing"/>
              <w:ind w:right="-563"/>
            </w:pPr>
            <w:r>
              <w:t>consequences</w:t>
            </w:r>
          </w:p>
        </w:tc>
      </w:tr>
      <w:tr w:rsidR="00D259C0" w:rsidRPr="00E1565C" w:rsidTr="00D259C0">
        <w:trPr>
          <w:trHeight w:val="782"/>
        </w:trPr>
        <w:tc>
          <w:tcPr>
            <w:tcW w:w="1670" w:type="dxa"/>
          </w:tcPr>
          <w:p w:rsidR="00D259C0" w:rsidRPr="00B72D43" w:rsidRDefault="00D259C0" w:rsidP="00BA17EA">
            <w:pPr>
              <w:tabs>
                <w:tab w:val="left" w:pos="454"/>
                <w:tab w:val="left" w:pos="907"/>
                <w:tab w:val="left" w:pos="1361"/>
                <w:tab w:val="left" w:pos="1814"/>
              </w:tabs>
              <w:spacing w:after="120"/>
            </w:pPr>
            <w:r w:rsidRPr="00B72D43">
              <w:t>KMT and atomic theory</w:t>
            </w:r>
          </w:p>
        </w:tc>
        <w:tc>
          <w:tcPr>
            <w:tcW w:w="3481" w:type="dxa"/>
            <w:shd w:val="clear" w:color="auto" w:fill="EAF1DD" w:themeFill="accent3" w:themeFillTint="33"/>
          </w:tcPr>
          <w:p w:rsidR="00D259C0" w:rsidRPr="00E66DBD" w:rsidRDefault="00D259C0" w:rsidP="00BA17EA">
            <w:pPr>
              <w:tabs>
                <w:tab w:val="left" w:pos="454"/>
                <w:tab w:val="left" w:pos="907"/>
                <w:tab w:val="left" w:pos="1361"/>
                <w:tab w:val="left" w:pos="1814"/>
              </w:tabs>
              <w:spacing w:after="120"/>
            </w:pPr>
            <w:r>
              <w:t>Orientation in space and time</w:t>
            </w:r>
          </w:p>
        </w:tc>
        <w:tc>
          <w:tcPr>
            <w:tcW w:w="1701" w:type="dxa"/>
          </w:tcPr>
          <w:p w:rsidR="00D259C0" w:rsidRPr="00E66DBD" w:rsidRDefault="00D259C0" w:rsidP="004D4118">
            <w:pPr>
              <w:pStyle w:val="NoSpacing"/>
              <w:ind w:right="-563"/>
            </w:pPr>
            <w:r>
              <w:t>systems</w:t>
            </w:r>
          </w:p>
        </w:tc>
        <w:tc>
          <w:tcPr>
            <w:tcW w:w="3544" w:type="dxa"/>
            <w:shd w:val="clear" w:color="auto" w:fill="EAF1DD" w:themeFill="accent3" w:themeFillTint="33"/>
          </w:tcPr>
          <w:p w:rsidR="00D259C0" w:rsidRDefault="00D259C0" w:rsidP="000852D7">
            <w:pPr>
              <w:tabs>
                <w:tab w:val="left" w:pos="454"/>
                <w:tab w:val="left" w:pos="907"/>
                <w:tab w:val="left" w:pos="1361"/>
                <w:tab w:val="left" w:pos="1814"/>
              </w:tabs>
              <w:rPr>
                <w:rFonts w:cs="Arial"/>
              </w:rPr>
            </w:pPr>
            <w:r>
              <w:rPr>
                <w:rFonts w:cs="Arial"/>
              </w:rPr>
              <w:t>Conditions</w:t>
            </w:r>
          </w:p>
          <w:p w:rsidR="00D259C0" w:rsidRPr="00E66DBD" w:rsidRDefault="00D259C0" w:rsidP="000852D7">
            <w:pPr>
              <w:tabs>
                <w:tab w:val="left" w:pos="454"/>
                <w:tab w:val="left" w:pos="907"/>
                <w:tab w:val="left" w:pos="1361"/>
                <w:tab w:val="left" w:pos="1814"/>
              </w:tabs>
              <w:rPr>
                <w:rFonts w:cs="Arial"/>
              </w:rPr>
            </w:pPr>
            <w:r>
              <w:rPr>
                <w:rFonts w:cs="Arial"/>
              </w:rPr>
              <w:t>interactions</w:t>
            </w:r>
          </w:p>
        </w:tc>
      </w:tr>
      <w:tr w:rsidR="00D259C0" w:rsidRPr="00E1565C" w:rsidTr="00D259C0">
        <w:trPr>
          <w:trHeight w:val="767"/>
        </w:trPr>
        <w:tc>
          <w:tcPr>
            <w:tcW w:w="1670" w:type="dxa"/>
          </w:tcPr>
          <w:p w:rsidR="00D259C0" w:rsidRPr="00E1565C" w:rsidRDefault="00D259C0" w:rsidP="00E66DBD">
            <w:pPr>
              <w:tabs>
                <w:tab w:val="right" w:pos="3360"/>
              </w:tabs>
              <w:rPr>
                <w:rFonts w:cs="Arial"/>
              </w:rPr>
            </w:pPr>
            <w:r>
              <w:rPr>
                <w:rFonts w:cs="Arial"/>
              </w:rPr>
              <w:t>Electromagnetic radiation</w:t>
            </w:r>
          </w:p>
        </w:tc>
        <w:tc>
          <w:tcPr>
            <w:tcW w:w="3481" w:type="dxa"/>
            <w:shd w:val="clear" w:color="auto" w:fill="EAF1DD" w:themeFill="accent3" w:themeFillTint="33"/>
          </w:tcPr>
          <w:p w:rsidR="00D259C0" w:rsidRPr="00E66DBD" w:rsidRDefault="00D259C0" w:rsidP="004D4118">
            <w:pPr>
              <w:tabs>
                <w:tab w:val="right" w:pos="3360"/>
              </w:tabs>
              <w:rPr>
                <w:rFonts w:cs="Arial"/>
              </w:rPr>
            </w:pPr>
            <w:r>
              <w:rPr>
                <w:rFonts w:cs="Arial"/>
              </w:rPr>
              <w:t>Identities and relationships</w:t>
            </w:r>
          </w:p>
          <w:p w:rsidR="00D259C0" w:rsidRPr="00E66DBD" w:rsidRDefault="00D259C0" w:rsidP="00C94CF8">
            <w:pPr>
              <w:tabs>
                <w:tab w:val="left" w:pos="454"/>
                <w:tab w:val="left" w:pos="907"/>
                <w:tab w:val="left" w:pos="1361"/>
                <w:tab w:val="left" w:pos="1814"/>
              </w:tabs>
              <w:spacing w:after="120"/>
              <w:rPr>
                <w:rFonts w:eastAsia="Arial" w:cs="Arial"/>
              </w:rPr>
            </w:pPr>
          </w:p>
        </w:tc>
        <w:tc>
          <w:tcPr>
            <w:tcW w:w="1701" w:type="dxa"/>
          </w:tcPr>
          <w:p w:rsidR="00D259C0" w:rsidRPr="00E66DBD" w:rsidRDefault="00D259C0" w:rsidP="004D4118">
            <w:pPr>
              <w:tabs>
                <w:tab w:val="left" w:pos="454"/>
                <w:tab w:val="left" w:pos="907"/>
                <w:tab w:val="left" w:pos="1361"/>
                <w:tab w:val="left" w:pos="1814"/>
              </w:tabs>
              <w:spacing w:after="120"/>
              <w:rPr>
                <w:rFonts w:eastAsia="Arial" w:cs="Arial"/>
              </w:rPr>
            </w:pPr>
            <w:r>
              <w:rPr>
                <w:rFonts w:eastAsia="Arial" w:cs="Arial"/>
              </w:rPr>
              <w:t>relationships</w:t>
            </w:r>
          </w:p>
        </w:tc>
        <w:tc>
          <w:tcPr>
            <w:tcW w:w="3544" w:type="dxa"/>
            <w:shd w:val="clear" w:color="auto" w:fill="EAF1DD" w:themeFill="accent3" w:themeFillTint="33"/>
          </w:tcPr>
          <w:p w:rsidR="00D259C0" w:rsidRDefault="00D259C0" w:rsidP="004D4118">
            <w:pPr>
              <w:tabs>
                <w:tab w:val="left" w:pos="454"/>
                <w:tab w:val="left" w:pos="907"/>
                <w:tab w:val="left" w:pos="1361"/>
                <w:tab w:val="left" w:pos="1814"/>
              </w:tabs>
              <w:rPr>
                <w:rFonts w:eastAsia="Arial" w:cs="Arial"/>
              </w:rPr>
            </w:pPr>
            <w:r>
              <w:rPr>
                <w:rFonts w:eastAsia="Arial" w:cs="Arial"/>
              </w:rPr>
              <w:t>Interaction</w:t>
            </w:r>
          </w:p>
          <w:p w:rsidR="00D259C0" w:rsidRDefault="00D259C0" w:rsidP="004D4118">
            <w:pPr>
              <w:tabs>
                <w:tab w:val="left" w:pos="454"/>
                <w:tab w:val="left" w:pos="907"/>
                <w:tab w:val="left" w:pos="1361"/>
                <w:tab w:val="left" w:pos="1814"/>
              </w:tabs>
              <w:rPr>
                <w:rFonts w:eastAsia="Arial" w:cs="Arial"/>
              </w:rPr>
            </w:pPr>
            <w:r>
              <w:rPr>
                <w:rFonts w:eastAsia="Arial" w:cs="Arial"/>
              </w:rPr>
              <w:t>Consequences</w:t>
            </w:r>
          </w:p>
          <w:p w:rsidR="00D259C0" w:rsidRPr="00E66DBD" w:rsidRDefault="00D259C0" w:rsidP="004D4118">
            <w:pPr>
              <w:tabs>
                <w:tab w:val="left" w:pos="454"/>
                <w:tab w:val="left" w:pos="907"/>
                <w:tab w:val="left" w:pos="1361"/>
                <w:tab w:val="left" w:pos="1814"/>
              </w:tabs>
              <w:rPr>
                <w:rFonts w:eastAsia="Arial" w:cs="Arial"/>
              </w:rPr>
            </w:pPr>
            <w:r>
              <w:rPr>
                <w:rFonts w:eastAsia="Arial" w:cs="Arial"/>
              </w:rPr>
              <w:t>function</w:t>
            </w:r>
          </w:p>
        </w:tc>
      </w:tr>
      <w:tr w:rsidR="00D259C0" w:rsidRPr="00E1565C" w:rsidTr="00D259C0">
        <w:trPr>
          <w:trHeight w:val="767"/>
        </w:trPr>
        <w:tc>
          <w:tcPr>
            <w:tcW w:w="1670" w:type="dxa"/>
          </w:tcPr>
          <w:p w:rsidR="00D259C0" w:rsidRDefault="00D259C0" w:rsidP="004D4118">
            <w:pPr>
              <w:tabs>
                <w:tab w:val="right" w:pos="3360"/>
              </w:tabs>
              <w:rPr>
                <w:rFonts w:cs="Arial"/>
              </w:rPr>
            </w:pPr>
            <w:r>
              <w:rPr>
                <w:rFonts w:cs="Arial"/>
              </w:rPr>
              <w:t>Light</w:t>
            </w:r>
          </w:p>
        </w:tc>
        <w:tc>
          <w:tcPr>
            <w:tcW w:w="3481" w:type="dxa"/>
            <w:shd w:val="clear" w:color="auto" w:fill="EAF1DD" w:themeFill="accent3" w:themeFillTint="33"/>
          </w:tcPr>
          <w:p w:rsidR="00D259C0" w:rsidRPr="00E66DBD" w:rsidRDefault="00D259C0" w:rsidP="004D4118">
            <w:pPr>
              <w:tabs>
                <w:tab w:val="right" w:pos="3360"/>
              </w:tabs>
              <w:rPr>
                <w:rFonts w:cs="Arial"/>
              </w:rPr>
            </w:pPr>
            <w:r>
              <w:rPr>
                <w:rFonts w:cs="Arial"/>
              </w:rPr>
              <w:t>Scientific and technical innovation or Fairness and Development</w:t>
            </w:r>
          </w:p>
        </w:tc>
        <w:tc>
          <w:tcPr>
            <w:tcW w:w="1701" w:type="dxa"/>
          </w:tcPr>
          <w:p w:rsidR="00D259C0" w:rsidRPr="00E66DBD" w:rsidRDefault="00D259C0" w:rsidP="004D4118">
            <w:pPr>
              <w:tabs>
                <w:tab w:val="left" w:pos="454"/>
                <w:tab w:val="left" w:pos="907"/>
                <w:tab w:val="left" w:pos="1361"/>
                <w:tab w:val="left" w:pos="1814"/>
              </w:tabs>
              <w:spacing w:after="120"/>
              <w:rPr>
                <w:rFonts w:eastAsia="Arial" w:cs="Arial"/>
              </w:rPr>
            </w:pPr>
            <w:r>
              <w:rPr>
                <w:rFonts w:eastAsia="Arial" w:cs="Arial"/>
              </w:rPr>
              <w:t>systems</w:t>
            </w:r>
          </w:p>
        </w:tc>
        <w:tc>
          <w:tcPr>
            <w:tcW w:w="3544" w:type="dxa"/>
            <w:shd w:val="clear" w:color="auto" w:fill="EAF1DD" w:themeFill="accent3" w:themeFillTint="33"/>
          </w:tcPr>
          <w:p w:rsidR="00D259C0" w:rsidRDefault="00D259C0" w:rsidP="004D4118">
            <w:pPr>
              <w:tabs>
                <w:tab w:val="left" w:pos="454"/>
                <w:tab w:val="left" w:pos="907"/>
                <w:tab w:val="left" w:pos="1361"/>
                <w:tab w:val="left" w:pos="1814"/>
              </w:tabs>
              <w:rPr>
                <w:rFonts w:eastAsia="Arial" w:cs="Arial"/>
              </w:rPr>
            </w:pPr>
            <w:r>
              <w:rPr>
                <w:rFonts w:eastAsia="Arial" w:cs="Arial"/>
              </w:rPr>
              <w:t>Models</w:t>
            </w:r>
          </w:p>
          <w:p w:rsidR="00D259C0" w:rsidRDefault="00D259C0" w:rsidP="004D4118">
            <w:pPr>
              <w:tabs>
                <w:tab w:val="left" w:pos="454"/>
                <w:tab w:val="left" w:pos="907"/>
                <w:tab w:val="left" w:pos="1361"/>
                <w:tab w:val="left" w:pos="1814"/>
              </w:tabs>
              <w:rPr>
                <w:rFonts w:eastAsia="Arial" w:cs="Arial"/>
              </w:rPr>
            </w:pPr>
            <w:r>
              <w:rPr>
                <w:rFonts w:eastAsia="Arial" w:cs="Arial"/>
              </w:rPr>
              <w:t>Form</w:t>
            </w:r>
          </w:p>
          <w:p w:rsidR="00D259C0" w:rsidRPr="00E66DBD" w:rsidRDefault="00D259C0" w:rsidP="004D4118">
            <w:pPr>
              <w:tabs>
                <w:tab w:val="left" w:pos="454"/>
                <w:tab w:val="left" w:pos="907"/>
                <w:tab w:val="left" w:pos="1361"/>
                <w:tab w:val="left" w:pos="1814"/>
              </w:tabs>
              <w:rPr>
                <w:rFonts w:eastAsia="Arial" w:cs="Arial"/>
              </w:rPr>
            </w:pPr>
            <w:r>
              <w:rPr>
                <w:rFonts w:eastAsia="Arial" w:cs="Arial"/>
              </w:rPr>
              <w:t>patterns</w:t>
            </w:r>
          </w:p>
        </w:tc>
      </w:tr>
      <w:tr w:rsidR="00D259C0" w:rsidRPr="00E1565C" w:rsidTr="00D259C0">
        <w:trPr>
          <w:trHeight w:val="827"/>
        </w:trPr>
        <w:tc>
          <w:tcPr>
            <w:tcW w:w="1670" w:type="dxa"/>
          </w:tcPr>
          <w:p w:rsidR="00D259C0" w:rsidRPr="00E1565C" w:rsidRDefault="00D259C0" w:rsidP="004D4118">
            <w:pPr>
              <w:tabs>
                <w:tab w:val="right" w:pos="3360"/>
              </w:tabs>
              <w:rPr>
                <w:rFonts w:cs="Arial"/>
              </w:rPr>
            </w:pPr>
            <w:r>
              <w:rPr>
                <w:rFonts w:cs="Arial"/>
              </w:rPr>
              <w:t>Plate tectonics</w:t>
            </w:r>
          </w:p>
        </w:tc>
        <w:tc>
          <w:tcPr>
            <w:tcW w:w="3481" w:type="dxa"/>
            <w:shd w:val="clear" w:color="auto" w:fill="EAF1DD" w:themeFill="accent3" w:themeFillTint="33"/>
          </w:tcPr>
          <w:p w:rsidR="00D259C0" w:rsidRPr="00E66DBD" w:rsidRDefault="00D259C0" w:rsidP="00F01C05">
            <w:pPr>
              <w:tabs>
                <w:tab w:val="right" w:pos="3360"/>
              </w:tabs>
            </w:pPr>
            <w:r>
              <w:rPr>
                <w:rFonts w:cs="Arial"/>
              </w:rPr>
              <w:t>Orientation in Space and Time</w:t>
            </w:r>
          </w:p>
        </w:tc>
        <w:tc>
          <w:tcPr>
            <w:tcW w:w="1701" w:type="dxa"/>
          </w:tcPr>
          <w:p w:rsidR="00D259C0" w:rsidRPr="00E66DBD" w:rsidRDefault="00D259C0" w:rsidP="004D4118">
            <w:pPr>
              <w:pStyle w:val="NoSpacing"/>
              <w:ind w:right="-563"/>
            </w:pPr>
            <w:r w:rsidRPr="00E66DBD">
              <w:t>change</w:t>
            </w:r>
          </w:p>
        </w:tc>
        <w:tc>
          <w:tcPr>
            <w:tcW w:w="3544" w:type="dxa"/>
            <w:shd w:val="clear" w:color="auto" w:fill="EAF1DD" w:themeFill="accent3" w:themeFillTint="33"/>
          </w:tcPr>
          <w:p w:rsidR="00D259C0" w:rsidRDefault="00D259C0" w:rsidP="000852D7">
            <w:pPr>
              <w:pStyle w:val="Tablebody"/>
              <w:tabs>
                <w:tab w:val="right" w:pos="5101"/>
              </w:tabs>
              <w:spacing w:after="0"/>
              <w:rPr>
                <w:rFonts w:asciiTheme="minorHAnsi" w:hAnsiTheme="minorHAnsi"/>
                <w:sz w:val="22"/>
                <w:szCs w:val="22"/>
              </w:rPr>
            </w:pPr>
            <w:r>
              <w:rPr>
                <w:rFonts w:asciiTheme="minorHAnsi" w:hAnsiTheme="minorHAnsi"/>
                <w:sz w:val="22"/>
                <w:szCs w:val="22"/>
              </w:rPr>
              <w:t>Models</w:t>
            </w:r>
          </w:p>
          <w:p w:rsidR="00D259C0" w:rsidRPr="00E66DBD" w:rsidRDefault="00D259C0" w:rsidP="000852D7">
            <w:pPr>
              <w:pStyle w:val="Tablebody"/>
              <w:tabs>
                <w:tab w:val="right" w:pos="5101"/>
              </w:tabs>
              <w:spacing w:after="0"/>
              <w:rPr>
                <w:rFonts w:asciiTheme="minorHAnsi" w:hAnsiTheme="minorHAnsi"/>
                <w:sz w:val="22"/>
                <w:szCs w:val="22"/>
              </w:rPr>
            </w:pPr>
            <w:r>
              <w:rPr>
                <w:rFonts w:asciiTheme="minorHAnsi" w:hAnsiTheme="minorHAnsi"/>
                <w:sz w:val="22"/>
                <w:szCs w:val="22"/>
              </w:rPr>
              <w:t>consequences</w:t>
            </w:r>
          </w:p>
        </w:tc>
      </w:tr>
    </w:tbl>
    <w:p w:rsidR="00E278A8" w:rsidRPr="00E1565C" w:rsidRDefault="00E278A8" w:rsidP="00201150">
      <w:pPr>
        <w:pStyle w:val="NoSpacing"/>
        <w:ind w:right="-563"/>
        <w:jc w:val="both"/>
      </w:pPr>
    </w:p>
    <w:p w:rsidR="00B32070" w:rsidRPr="00E1565C" w:rsidRDefault="00B32070" w:rsidP="00B16A91">
      <w:pPr>
        <w:pStyle w:val="NoSpacing"/>
        <w:ind w:left="-426" w:right="-563"/>
        <w:jc w:val="both"/>
        <w:rPr>
          <w:b/>
          <w:u w:val="single"/>
        </w:rPr>
      </w:pPr>
      <w:r w:rsidRPr="00E1565C">
        <w:rPr>
          <w:b/>
          <w:u w:val="single"/>
        </w:rPr>
        <w:t>Texts/Resources</w:t>
      </w:r>
      <w:r w:rsidR="00711C68" w:rsidRPr="00E1565C">
        <w:rPr>
          <w:b/>
          <w:u w:val="single"/>
        </w:rPr>
        <w:t xml:space="preserve"> and Required Materials</w:t>
      </w:r>
      <w:r w:rsidRPr="00E1565C">
        <w:rPr>
          <w:b/>
          <w:u w:val="single"/>
        </w:rPr>
        <w:t>:</w:t>
      </w:r>
    </w:p>
    <w:p w:rsidR="0025050F" w:rsidRPr="00A83A6B" w:rsidRDefault="0025050F" w:rsidP="0025050F">
      <w:pPr>
        <w:numPr>
          <w:ilvl w:val="0"/>
          <w:numId w:val="12"/>
        </w:numPr>
        <w:spacing w:after="0" w:line="240" w:lineRule="auto"/>
        <w:ind w:left="360" w:hanging="360"/>
      </w:pPr>
      <w:r w:rsidRPr="00A83A6B">
        <w:t xml:space="preserve">Section of a 3-ring binder – with a </w:t>
      </w:r>
      <w:r w:rsidRPr="00A83A6B">
        <w:rPr>
          <w:u w:val="single"/>
        </w:rPr>
        <w:t>divider</w:t>
      </w:r>
    </w:p>
    <w:p w:rsidR="0025050F" w:rsidRPr="00A83A6B" w:rsidRDefault="0025050F" w:rsidP="0025050F">
      <w:pPr>
        <w:numPr>
          <w:ilvl w:val="0"/>
          <w:numId w:val="12"/>
        </w:numPr>
        <w:spacing w:after="0" w:line="240" w:lineRule="auto"/>
        <w:ind w:left="360" w:hanging="360"/>
      </w:pPr>
      <w:r w:rsidRPr="00A83A6B">
        <w:t>Paper</w:t>
      </w:r>
    </w:p>
    <w:p w:rsidR="0025050F" w:rsidRPr="00A83A6B" w:rsidRDefault="00107F81" w:rsidP="0025050F">
      <w:pPr>
        <w:numPr>
          <w:ilvl w:val="0"/>
          <w:numId w:val="12"/>
        </w:numPr>
        <w:spacing w:after="0" w:line="240" w:lineRule="auto"/>
        <w:ind w:left="360" w:hanging="360"/>
        <w:rPr>
          <w:b/>
        </w:rPr>
      </w:pPr>
      <w:r>
        <w:rPr>
          <w:b/>
        </w:rPr>
        <w:t>Your device</w:t>
      </w:r>
    </w:p>
    <w:p w:rsidR="0025050F" w:rsidRPr="00A83A6B" w:rsidRDefault="0025050F" w:rsidP="0025050F">
      <w:pPr>
        <w:numPr>
          <w:ilvl w:val="0"/>
          <w:numId w:val="12"/>
        </w:numPr>
        <w:spacing w:after="0" w:line="240" w:lineRule="auto"/>
        <w:ind w:left="360" w:hanging="360"/>
      </w:pPr>
      <w:r w:rsidRPr="00A83A6B">
        <w:t>Agenda book to record homework, due dates and exam dates</w:t>
      </w:r>
    </w:p>
    <w:p w:rsidR="0025050F" w:rsidRPr="00A83A6B" w:rsidRDefault="0025050F" w:rsidP="0025050F">
      <w:pPr>
        <w:numPr>
          <w:ilvl w:val="0"/>
          <w:numId w:val="12"/>
        </w:numPr>
        <w:spacing w:after="0" w:line="240" w:lineRule="auto"/>
        <w:ind w:left="360" w:hanging="360"/>
      </w:pPr>
      <w:r w:rsidRPr="00A83A6B">
        <w:t>Pens (various colours), pencils, ruler</w:t>
      </w:r>
    </w:p>
    <w:p w:rsidR="0025050F" w:rsidRPr="00D22B2C" w:rsidRDefault="0025050F" w:rsidP="0025050F">
      <w:pPr>
        <w:numPr>
          <w:ilvl w:val="0"/>
          <w:numId w:val="12"/>
        </w:numPr>
        <w:spacing w:after="0" w:line="240" w:lineRule="auto"/>
        <w:ind w:left="360" w:hanging="360"/>
        <w:rPr>
          <w:rFonts w:ascii="Arial" w:hAnsi="Arial"/>
        </w:rPr>
      </w:pPr>
      <w:r w:rsidRPr="00A83A6B">
        <w:t>Science Probe 8 textbook</w:t>
      </w:r>
    </w:p>
    <w:p w:rsidR="00015843" w:rsidRPr="00E1565C" w:rsidRDefault="00015843" w:rsidP="00B16A91">
      <w:pPr>
        <w:pStyle w:val="NoSpacing"/>
        <w:ind w:left="-426" w:right="-563"/>
        <w:jc w:val="both"/>
      </w:pPr>
    </w:p>
    <w:p w:rsidR="00B32070" w:rsidRPr="00E1565C" w:rsidRDefault="00B32070" w:rsidP="00B16A91">
      <w:pPr>
        <w:pStyle w:val="NoSpacing"/>
        <w:ind w:left="-426" w:right="-563"/>
        <w:jc w:val="both"/>
        <w:rPr>
          <w:rFonts w:cstheme="minorHAnsi"/>
          <w:b/>
          <w:u w:val="single"/>
        </w:rPr>
      </w:pPr>
      <w:r w:rsidRPr="00E1565C">
        <w:rPr>
          <w:rFonts w:cstheme="minorHAnsi"/>
          <w:b/>
          <w:u w:val="single"/>
        </w:rPr>
        <w:t>Methods of assessment:</w:t>
      </w:r>
    </w:p>
    <w:p w:rsidR="00015843" w:rsidRPr="00E1565C" w:rsidRDefault="00015843" w:rsidP="00B16A91">
      <w:pPr>
        <w:pStyle w:val="NoSpacing"/>
        <w:ind w:left="-426" w:right="-563"/>
        <w:jc w:val="both"/>
        <w:rPr>
          <w:rFonts w:cstheme="minorHAnsi"/>
        </w:rPr>
      </w:pPr>
    </w:p>
    <w:p w:rsidR="002D581E" w:rsidRPr="00E1565C" w:rsidRDefault="00B32070" w:rsidP="002D581E">
      <w:pPr>
        <w:pStyle w:val="NoSpacing"/>
        <w:ind w:left="-426" w:right="-563"/>
        <w:jc w:val="both"/>
      </w:pPr>
      <w:r w:rsidRPr="00E1565C">
        <w:rPr>
          <w:u w:val="single"/>
        </w:rPr>
        <w:t>Formative Assessment</w:t>
      </w:r>
      <w:r w:rsidRPr="00E1565C">
        <w:t>: S</w:t>
      </w:r>
      <w:r w:rsidR="007A388A" w:rsidRPr="00E1565C">
        <w:t xml:space="preserve">tudents will have frequent </w:t>
      </w:r>
      <w:r w:rsidRPr="00E1565C">
        <w:t>quizzes</w:t>
      </w:r>
      <w:r w:rsidR="007A388A" w:rsidRPr="00E1565C">
        <w:t xml:space="preserve"> and complete rough drafts of assignments</w:t>
      </w:r>
      <w:r w:rsidRPr="00E1565C">
        <w:t xml:space="preserve"> to demonstrate what they understand versus what they still need help with. Students will also have class work and </w:t>
      </w:r>
      <w:r w:rsidRPr="00E1565C">
        <w:lastRenderedPageBreak/>
        <w:t>homework that they will correct with classmates and the teacher. Students will be encouraged to discuss their thinking about the various problems and topics covered in class.</w:t>
      </w:r>
    </w:p>
    <w:p w:rsidR="007A388A" w:rsidRPr="00E1565C" w:rsidRDefault="007A388A" w:rsidP="00E014D3">
      <w:pPr>
        <w:pStyle w:val="NoSpacing"/>
        <w:ind w:left="-426" w:right="-563"/>
        <w:jc w:val="both"/>
        <w:rPr>
          <w:u w:val="single"/>
        </w:rPr>
      </w:pPr>
    </w:p>
    <w:p w:rsidR="00F917EA" w:rsidRDefault="00B32070" w:rsidP="00F917EA">
      <w:pPr>
        <w:pStyle w:val="NoSpacing"/>
        <w:ind w:left="-426" w:right="-563"/>
        <w:jc w:val="both"/>
      </w:pPr>
      <w:r w:rsidRPr="00E1565C">
        <w:rPr>
          <w:u w:val="single"/>
        </w:rPr>
        <w:t>Summative Assessment</w:t>
      </w:r>
      <w:r w:rsidR="00F917EA">
        <w:t>: At the end of each unit</w:t>
      </w:r>
      <w:r w:rsidRPr="00E1565C">
        <w:t xml:space="preserve"> and at the end of the course students will write tests or exams. Students will also partake in individual and group projects and do self-assessments of their learning.  Students will be required to demonstrate their knowledge, their understanding, applications of skills and concepts in a manner that is clear and organized in all the above mentioned forms of summative assessment.</w:t>
      </w:r>
    </w:p>
    <w:p w:rsidR="00AD5A54" w:rsidRPr="00E1565C" w:rsidRDefault="00AD5A54" w:rsidP="00B16A91">
      <w:pPr>
        <w:pStyle w:val="NoSpacing"/>
        <w:ind w:left="-426" w:right="-563"/>
        <w:jc w:val="both"/>
        <w:rPr>
          <w:rFonts w:cstheme="minorHAnsi"/>
        </w:rPr>
      </w:pPr>
    </w:p>
    <w:p w:rsidR="00E278A8" w:rsidRPr="00E1565C" w:rsidRDefault="00B32070" w:rsidP="00B16A91">
      <w:pPr>
        <w:pStyle w:val="NoSpacing"/>
        <w:ind w:left="-426" w:right="-563"/>
        <w:jc w:val="both"/>
        <w:rPr>
          <w:rFonts w:cstheme="minorHAnsi"/>
        </w:rPr>
      </w:pPr>
      <w:r w:rsidRPr="00E1565C">
        <w:rPr>
          <w:rFonts w:cstheme="minorHAnsi"/>
        </w:rPr>
        <w:t>All grading will be based on MYP</w:t>
      </w:r>
      <w:r w:rsidR="00E86F02">
        <w:rPr>
          <w:rFonts w:cstheme="minorHAnsi"/>
        </w:rPr>
        <w:t xml:space="preserve"> assessment</w:t>
      </w:r>
      <w:r w:rsidRPr="00E1565C">
        <w:rPr>
          <w:rFonts w:cstheme="minorHAnsi"/>
        </w:rPr>
        <w:t xml:space="preserve"> rubrics</w:t>
      </w:r>
      <w:r w:rsidR="00BF154F">
        <w:rPr>
          <w:rFonts w:cstheme="minorHAnsi"/>
        </w:rPr>
        <w:t xml:space="preserve"> (attached)</w:t>
      </w:r>
      <w:r w:rsidRPr="00E1565C">
        <w:rPr>
          <w:rFonts w:cstheme="minorHAnsi"/>
        </w:rPr>
        <w:t xml:space="preserve"> and </w:t>
      </w:r>
      <w:r w:rsidR="00F917EA">
        <w:rPr>
          <w:rFonts w:cstheme="minorHAnsi"/>
        </w:rPr>
        <w:t>BC Prescribed Learning Outcomes:</w:t>
      </w:r>
      <w:r w:rsidR="00F917EA" w:rsidRPr="00F917EA">
        <w:t xml:space="preserve"> </w:t>
      </w:r>
      <w:hyperlink r:id="rId10" w:history="1">
        <w:r w:rsidR="005D636C" w:rsidRPr="002A5F15">
          <w:rPr>
            <w:rStyle w:val="Hyperlink"/>
            <w:rFonts w:cstheme="minorHAnsi"/>
          </w:rPr>
          <w:t>https://curriculum.gov.bc.ca/curriculum/science/8</w:t>
        </w:r>
      </w:hyperlink>
      <w:r w:rsidR="00F917EA">
        <w:rPr>
          <w:rFonts w:cstheme="minorHAnsi"/>
        </w:rPr>
        <w:t xml:space="preserve"> </w:t>
      </w:r>
    </w:p>
    <w:p w:rsidR="00015843" w:rsidRPr="00E1565C" w:rsidRDefault="00015843" w:rsidP="00B16A91">
      <w:pPr>
        <w:pStyle w:val="NoSpacing"/>
        <w:ind w:left="-426" w:right="-563"/>
        <w:jc w:val="both"/>
      </w:pPr>
    </w:p>
    <w:p w:rsidR="00E278A8" w:rsidRPr="00E1565C" w:rsidRDefault="00BF154F" w:rsidP="00B16A91">
      <w:pPr>
        <w:pStyle w:val="NoSpacing"/>
        <w:ind w:left="-426" w:right="-563"/>
        <w:jc w:val="both"/>
        <w:rPr>
          <w:b/>
          <w:u w:val="single"/>
        </w:rPr>
      </w:pPr>
      <w:r>
        <w:rPr>
          <w:b/>
          <w:u w:val="single"/>
        </w:rPr>
        <w:t>MYP Assessment Rubrics</w:t>
      </w:r>
      <w:r w:rsidR="00B32070" w:rsidRPr="00E1565C">
        <w:rPr>
          <w:b/>
          <w:u w:val="single"/>
        </w:rPr>
        <w:t>:</w:t>
      </w:r>
      <w:r w:rsidR="00B32070" w:rsidRPr="00E1565C">
        <w:rPr>
          <w:b/>
        </w:rPr>
        <w:tab/>
      </w:r>
      <w:r w:rsidR="0017206F" w:rsidRPr="00E1565C">
        <w:rPr>
          <w:b/>
        </w:rPr>
        <w:tab/>
      </w:r>
    </w:p>
    <w:p w:rsidR="00E278A8" w:rsidRPr="00E1565C" w:rsidRDefault="00E278A8" w:rsidP="00B16A91">
      <w:pPr>
        <w:pStyle w:val="NoSpacing"/>
        <w:ind w:left="-426" w:right="-563"/>
        <w:jc w:val="both"/>
      </w:pPr>
    </w:p>
    <w:p w:rsidR="00FE7F83" w:rsidRPr="00E1565C" w:rsidRDefault="00FE7F83" w:rsidP="00201150">
      <w:pPr>
        <w:pStyle w:val="NoSpacing"/>
        <w:tabs>
          <w:tab w:val="left" w:pos="851"/>
        </w:tabs>
        <w:ind w:left="-426" w:right="-562"/>
        <w:jc w:val="both"/>
      </w:pPr>
      <w:r w:rsidRPr="00E1565C">
        <w:rPr>
          <w:u w:val="single"/>
        </w:rPr>
        <w:t>Criterion A</w:t>
      </w:r>
      <w:r w:rsidRPr="00E1565C">
        <w:t>:</w:t>
      </w:r>
      <w:r w:rsidRPr="00E1565C">
        <w:tab/>
      </w:r>
      <w:r w:rsidR="00BF154F">
        <w:rPr>
          <w:b/>
        </w:rPr>
        <w:t xml:space="preserve">Knowing and Understanding </w:t>
      </w:r>
      <w:r w:rsidR="00BF154F" w:rsidRPr="00BF154F">
        <w:rPr>
          <w:i/>
        </w:rPr>
        <w:t>(used to assess tests and quizzes)</w:t>
      </w:r>
    </w:p>
    <w:p w:rsidR="00FE7F83" w:rsidRPr="00E1565C" w:rsidRDefault="00FE7F83" w:rsidP="00201150">
      <w:pPr>
        <w:pStyle w:val="NoSpacing"/>
        <w:ind w:left="-426" w:right="-562"/>
        <w:jc w:val="both"/>
      </w:pPr>
    </w:p>
    <w:p w:rsidR="00FE7F83" w:rsidRPr="00E1565C" w:rsidRDefault="00FE7F83" w:rsidP="00201150">
      <w:pPr>
        <w:pStyle w:val="NoSpacing"/>
        <w:tabs>
          <w:tab w:val="left" w:pos="851"/>
        </w:tabs>
        <w:ind w:left="851" w:right="-562" w:hanging="1277"/>
        <w:jc w:val="both"/>
      </w:pPr>
      <w:r w:rsidRPr="00E1565C">
        <w:rPr>
          <w:u w:val="single"/>
        </w:rPr>
        <w:t>Criterion B</w:t>
      </w:r>
      <w:r w:rsidRPr="00E1565C">
        <w:t>:</w:t>
      </w:r>
      <w:r w:rsidRPr="00E1565C">
        <w:tab/>
      </w:r>
      <w:r w:rsidR="00BF154F">
        <w:rPr>
          <w:rFonts w:cs="Gill Sans"/>
          <w:b/>
        </w:rPr>
        <w:t xml:space="preserve">Inquiring and Designing </w:t>
      </w:r>
      <w:r w:rsidR="00BF154F" w:rsidRPr="00BF154F">
        <w:rPr>
          <w:rFonts w:cs="Gill Sans"/>
          <w:i/>
        </w:rPr>
        <w:t>(used to assess laboratory investigations)</w:t>
      </w:r>
    </w:p>
    <w:p w:rsidR="00FE7F83" w:rsidRPr="00E1565C" w:rsidRDefault="00FE7F83" w:rsidP="00201150">
      <w:pPr>
        <w:pStyle w:val="NoSpacing"/>
        <w:ind w:left="-426" w:right="-562"/>
        <w:jc w:val="both"/>
      </w:pPr>
    </w:p>
    <w:p w:rsidR="00FE7F83" w:rsidRPr="00E1565C" w:rsidRDefault="00FE7F83" w:rsidP="00201150">
      <w:pPr>
        <w:pStyle w:val="NoSpacing"/>
        <w:tabs>
          <w:tab w:val="left" w:pos="851"/>
        </w:tabs>
        <w:ind w:left="851" w:right="-562" w:hanging="1277"/>
        <w:jc w:val="both"/>
      </w:pPr>
      <w:r w:rsidRPr="00E1565C">
        <w:rPr>
          <w:u w:val="single"/>
        </w:rPr>
        <w:t>Criterion C:</w:t>
      </w:r>
      <w:r w:rsidRPr="00E1565C">
        <w:tab/>
      </w:r>
      <w:r w:rsidR="00BF154F">
        <w:rPr>
          <w:rFonts w:cs="Gill Sans"/>
          <w:b/>
        </w:rPr>
        <w:t xml:space="preserve">Processing and Evaluating </w:t>
      </w:r>
      <w:r w:rsidR="00BF154F" w:rsidRPr="00BF154F">
        <w:rPr>
          <w:rFonts w:cs="Gill Sans"/>
          <w:i/>
        </w:rPr>
        <w:t>(used to assess laboratory investigations)</w:t>
      </w:r>
    </w:p>
    <w:p w:rsidR="00FE7F83" w:rsidRPr="00E1565C" w:rsidRDefault="00FE7F83" w:rsidP="00201150">
      <w:pPr>
        <w:pStyle w:val="NoSpacing"/>
        <w:ind w:left="-426" w:right="-562"/>
        <w:jc w:val="both"/>
      </w:pPr>
    </w:p>
    <w:p w:rsidR="00FE7F83" w:rsidRPr="00E1565C" w:rsidRDefault="00FE7F83" w:rsidP="00201150">
      <w:pPr>
        <w:pStyle w:val="NoSpacing"/>
        <w:tabs>
          <w:tab w:val="left" w:pos="851"/>
        </w:tabs>
        <w:ind w:left="851" w:right="-562" w:hanging="1277"/>
        <w:jc w:val="both"/>
      </w:pPr>
      <w:r w:rsidRPr="00E1565C">
        <w:rPr>
          <w:u w:val="single"/>
        </w:rPr>
        <w:t>Criterion D</w:t>
      </w:r>
      <w:r w:rsidRPr="00E1565C">
        <w:t>:</w:t>
      </w:r>
      <w:r w:rsidRPr="00E1565C">
        <w:tab/>
      </w:r>
      <w:r w:rsidR="00BF154F">
        <w:rPr>
          <w:rFonts w:cs="Gill Sans"/>
          <w:b/>
        </w:rPr>
        <w:t xml:space="preserve">Reflecting on the Impacts of Science </w:t>
      </w:r>
      <w:r w:rsidR="00D259C0">
        <w:rPr>
          <w:rFonts w:cs="Gill Sans"/>
          <w:i/>
        </w:rPr>
        <w:t xml:space="preserve">(used to assess </w:t>
      </w:r>
      <w:r w:rsidR="00BF154F" w:rsidRPr="00BF154F">
        <w:rPr>
          <w:rFonts w:cs="Gill Sans"/>
          <w:i/>
        </w:rPr>
        <w:t>projects, essays or presentations)</w:t>
      </w:r>
    </w:p>
    <w:p w:rsidR="00BA57C6" w:rsidRPr="00E1565C" w:rsidRDefault="00BA57C6" w:rsidP="00B16A91">
      <w:pPr>
        <w:pStyle w:val="NoSpacing"/>
        <w:ind w:left="-426" w:right="-563"/>
        <w:jc w:val="both"/>
      </w:pPr>
    </w:p>
    <w:p w:rsidR="00BA57C6" w:rsidRPr="00E1565C" w:rsidRDefault="00BA57C6" w:rsidP="00B16A91">
      <w:pPr>
        <w:pStyle w:val="NoSpacing"/>
        <w:ind w:left="-426" w:right="-563"/>
        <w:jc w:val="both"/>
      </w:pPr>
      <w:r w:rsidRPr="00E1565C">
        <w:t xml:space="preserve">In </w:t>
      </w:r>
      <w:r w:rsidR="00E86F02">
        <w:t>Science</w:t>
      </w:r>
      <w:r w:rsidRPr="00E1565C">
        <w:t xml:space="preserve">, </w:t>
      </w:r>
      <w:r w:rsidR="00F917EA">
        <w:t>your</w:t>
      </w:r>
      <w:r w:rsidR="00BF154F">
        <w:t xml:space="preserve"> work is</w:t>
      </w:r>
      <w:r w:rsidRPr="00E1565C">
        <w:t xml:space="preserve"> assessed on an 8 point scale.  This i</w:t>
      </w:r>
      <w:r w:rsidR="00CB2834" w:rsidRPr="00E1565C">
        <w:t xml:space="preserve">s </w:t>
      </w:r>
      <w:r w:rsidR="00CB2834" w:rsidRPr="00E1565C">
        <w:rPr>
          <w:u w:val="single"/>
        </w:rPr>
        <w:t>not</w:t>
      </w:r>
      <w:r w:rsidR="00CB2834" w:rsidRPr="00E1565C">
        <w:t xml:space="preserve"> a score “out of 8”, there</w:t>
      </w:r>
      <w:r w:rsidRPr="00E1565C">
        <w:t>for</w:t>
      </w:r>
      <w:r w:rsidR="00CB2834" w:rsidRPr="00E1565C">
        <w:t>e</w:t>
      </w:r>
      <w:r w:rsidRPr="00E1565C">
        <w:t xml:space="preserve"> a result </w:t>
      </w:r>
    </w:p>
    <w:p w:rsidR="00BA57C6" w:rsidRPr="00E1565C" w:rsidRDefault="00BA57C6" w:rsidP="00B16A91">
      <w:pPr>
        <w:pStyle w:val="NoSpacing"/>
        <w:ind w:left="-426" w:right="-563"/>
        <w:jc w:val="both"/>
      </w:pPr>
      <w:proofErr w:type="gramStart"/>
      <w:r w:rsidRPr="00E1565C">
        <w:t>of</w:t>
      </w:r>
      <w:proofErr w:type="gramEnd"/>
      <w:r w:rsidRPr="00E1565C">
        <w:t xml:space="preserve"> 4/8 does not equate to 50% but </w:t>
      </w:r>
      <w:r w:rsidR="005F4AB5" w:rsidRPr="00E1565C">
        <w:t xml:space="preserve">is  </w:t>
      </w:r>
      <w:r w:rsidRPr="00E1565C">
        <w:t xml:space="preserve">closer to a 70%.   </w:t>
      </w:r>
    </w:p>
    <w:tbl>
      <w:tblPr>
        <w:tblStyle w:val="TableGrid"/>
        <w:tblpPr w:leftFromText="180" w:rightFromText="180" w:vertAnchor="text" w:horzAnchor="margin" w:tblpY="193"/>
        <w:tblW w:w="6925" w:type="dxa"/>
        <w:tblLook w:val="04A0" w:firstRow="1" w:lastRow="0" w:firstColumn="1" w:lastColumn="0" w:noHBand="0" w:noVBand="1"/>
      </w:tblPr>
      <w:tblGrid>
        <w:gridCol w:w="1668"/>
        <w:gridCol w:w="1701"/>
        <w:gridCol w:w="3556"/>
      </w:tblGrid>
      <w:tr w:rsidR="009B6021" w:rsidRPr="00E1565C" w:rsidTr="00201150">
        <w:tc>
          <w:tcPr>
            <w:tcW w:w="1668" w:type="dxa"/>
          </w:tcPr>
          <w:p w:rsidR="009B6021" w:rsidRPr="00E1565C" w:rsidRDefault="009B6021" w:rsidP="00015843">
            <w:pPr>
              <w:jc w:val="center"/>
            </w:pPr>
            <w:r w:rsidRPr="00E1565C">
              <w:t>MYP Grade</w:t>
            </w:r>
          </w:p>
        </w:tc>
        <w:tc>
          <w:tcPr>
            <w:tcW w:w="5257" w:type="dxa"/>
            <w:gridSpan w:val="2"/>
          </w:tcPr>
          <w:p w:rsidR="009B6021" w:rsidRPr="00E1565C" w:rsidRDefault="009B6021" w:rsidP="00015843">
            <w:pPr>
              <w:jc w:val="center"/>
            </w:pPr>
            <w:r w:rsidRPr="00E1565C">
              <w:t>Approximate Letter Grade</w:t>
            </w:r>
          </w:p>
        </w:tc>
      </w:tr>
      <w:tr w:rsidR="009B6021" w:rsidRPr="00E1565C" w:rsidTr="00201150">
        <w:tc>
          <w:tcPr>
            <w:tcW w:w="1668" w:type="dxa"/>
          </w:tcPr>
          <w:p w:rsidR="009B6021" w:rsidRPr="00E1565C" w:rsidRDefault="009B6021" w:rsidP="00015843">
            <w:pPr>
              <w:jc w:val="center"/>
            </w:pPr>
            <w:r w:rsidRPr="00E1565C">
              <w:t>8</w:t>
            </w:r>
          </w:p>
        </w:tc>
        <w:tc>
          <w:tcPr>
            <w:tcW w:w="1701" w:type="dxa"/>
          </w:tcPr>
          <w:p w:rsidR="009B6021" w:rsidRPr="00E1565C" w:rsidRDefault="009B6021" w:rsidP="00015843">
            <w:pPr>
              <w:jc w:val="center"/>
            </w:pPr>
            <w:r w:rsidRPr="00E1565C">
              <w:t>A+</w:t>
            </w:r>
          </w:p>
        </w:tc>
        <w:tc>
          <w:tcPr>
            <w:tcW w:w="3556" w:type="dxa"/>
          </w:tcPr>
          <w:p w:rsidR="009B6021" w:rsidRPr="00E1565C" w:rsidRDefault="009B6021" w:rsidP="009B6021">
            <w:pPr>
              <w:jc w:val="center"/>
            </w:pPr>
            <w:r w:rsidRPr="00E1565C">
              <w:t>Exceeds expectations</w:t>
            </w:r>
          </w:p>
        </w:tc>
      </w:tr>
      <w:tr w:rsidR="009B6021" w:rsidRPr="00E1565C" w:rsidTr="00201150">
        <w:tc>
          <w:tcPr>
            <w:tcW w:w="1668" w:type="dxa"/>
          </w:tcPr>
          <w:p w:rsidR="009B6021" w:rsidRPr="00E1565C" w:rsidRDefault="009B6021" w:rsidP="00015843">
            <w:pPr>
              <w:jc w:val="center"/>
            </w:pPr>
            <w:r w:rsidRPr="00E1565C">
              <w:t>7</w:t>
            </w:r>
          </w:p>
        </w:tc>
        <w:tc>
          <w:tcPr>
            <w:tcW w:w="1701" w:type="dxa"/>
          </w:tcPr>
          <w:p w:rsidR="009B6021" w:rsidRPr="00E1565C" w:rsidRDefault="009B6021" w:rsidP="00015843">
            <w:pPr>
              <w:jc w:val="center"/>
            </w:pPr>
            <w:r w:rsidRPr="00E1565C">
              <w:t>A</w:t>
            </w:r>
          </w:p>
        </w:tc>
        <w:tc>
          <w:tcPr>
            <w:tcW w:w="3556" w:type="dxa"/>
          </w:tcPr>
          <w:p w:rsidR="009B6021" w:rsidRPr="00E1565C" w:rsidRDefault="009B6021" w:rsidP="009B6021">
            <w:pPr>
              <w:jc w:val="center"/>
            </w:pPr>
            <w:r w:rsidRPr="00E1565C">
              <w:t>Excellent work</w:t>
            </w:r>
          </w:p>
        </w:tc>
      </w:tr>
      <w:tr w:rsidR="009B6021" w:rsidRPr="00E1565C" w:rsidTr="00201150">
        <w:tc>
          <w:tcPr>
            <w:tcW w:w="1668" w:type="dxa"/>
          </w:tcPr>
          <w:p w:rsidR="009B6021" w:rsidRPr="00E1565C" w:rsidRDefault="009B6021" w:rsidP="00015843">
            <w:pPr>
              <w:jc w:val="center"/>
            </w:pPr>
            <w:r w:rsidRPr="00E1565C">
              <w:t>6</w:t>
            </w:r>
          </w:p>
        </w:tc>
        <w:tc>
          <w:tcPr>
            <w:tcW w:w="1701" w:type="dxa"/>
          </w:tcPr>
          <w:p w:rsidR="009B6021" w:rsidRPr="00E1565C" w:rsidRDefault="009B6021" w:rsidP="00015843">
            <w:pPr>
              <w:jc w:val="center"/>
            </w:pPr>
            <w:r w:rsidRPr="00E1565C">
              <w:t>A-/B+</w:t>
            </w:r>
          </w:p>
        </w:tc>
        <w:tc>
          <w:tcPr>
            <w:tcW w:w="3556" w:type="dxa"/>
          </w:tcPr>
          <w:p w:rsidR="009B6021" w:rsidRPr="00E1565C" w:rsidRDefault="009B6021" w:rsidP="009B6021">
            <w:pPr>
              <w:jc w:val="center"/>
            </w:pPr>
            <w:r w:rsidRPr="00E1565C">
              <w:t>Very good work</w:t>
            </w:r>
          </w:p>
        </w:tc>
      </w:tr>
      <w:tr w:rsidR="009B6021" w:rsidRPr="00E1565C" w:rsidTr="00201150">
        <w:tc>
          <w:tcPr>
            <w:tcW w:w="1668" w:type="dxa"/>
          </w:tcPr>
          <w:p w:rsidR="009B6021" w:rsidRPr="00E1565C" w:rsidRDefault="009B6021" w:rsidP="00015843">
            <w:pPr>
              <w:jc w:val="center"/>
            </w:pPr>
            <w:r w:rsidRPr="00E1565C">
              <w:t>5</w:t>
            </w:r>
          </w:p>
        </w:tc>
        <w:tc>
          <w:tcPr>
            <w:tcW w:w="1701" w:type="dxa"/>
          </w:tcPr>
          <w:p w:rsidR="009B6021" w:rsidRPr="00E1565C" w:rsidRDefault="009B6021" w:rsidP="00015843">
            <w:pPr>
              <w:jc w:val="center"/>
            </w:pPr>
            <w:r w:rsidRPr="00E1565C">
              <w:t>B</w:t>
            </w:r>
          </w:p>
        </w:tc>
        <w:tc>
          <w:tcPr>
            <w:tcW w:w="3556" w:type="dxa"/>
          </w:tcPr>
          <w:p w:rsidR="009B6021" w:rsidRPr="00E1565C" w:rsidRDefault="009B6021" w:rsidP="009B6021">
            <w:pPr>
              <w:jc w:val="center"/>
            </w:pPr>
            <w:r w:rsidRPr="00E1565C">
              <w:t>Good work</w:t>
            </w:r>
          </w:p>
        </w:tc>
      </w:tr>
      <w:tr w:rsidR="009B6021" w:rsidRPr="00E1565C" w:rsidTr="00201150">
        <w:tc>
          <w:tcPr>
            <w:tcW w:w="1668" w:type="dxa"/>
          </w:tcPr>
          <w:p w:rsidR="009B6021" w:rsidRPr="00E1565C" w:rsidRDefault="009B6021" w:rsidP="00015843">
            <w:pPr>
              <w:jc w:val="center"/>
            </w:pPr>
            <w:r w:rsidRPr="00E1565C">
              <w:t>4</w:t>
            </w:r>
          </w:p>
        </w:tc>
        <w:tc>
          <w:tcPr>
            <w:tcW w:w="1701" w:type="dxa"/>
          </w:tcPr>
          <w:p w:rsidR="009B6021" w:rsidRPr="00E1565C" w:rsidRDefault="009B6021" w:rsidP="00015843">
            <w:pPr>
              <w:jc w:val="center"/>
            </w:pPr>
            <w:r w:rsidRPr="00E1565C">
              <w:t>B-/C+</w:t>
            </w:r>
          </w:p>
        </w:tc>
        <w:tc>
          <w:tcPr>
            <w:tcW w:w="3556" w:type="dxa"/>
          </w:tcPr>
          <w:p w:rsidR="009B6021" w:rsidRPr="00E1565C" w:rsidRDefault="0036552F" w:rsidP="0036552F">
            <w:pPr>
              <w:jc w:val="center"/>
            </w:pPr>
            <w:r w:rsidRPr="00E1565C">
              <w:t>Decent effort, Satisfactory</w:t>
            </w:r>
            <w:r w:rsidR="00C87B6B" w:rsidRPr="00E1565C">
              <w:t xml:space="preserve"> work</w:t>
            </w:r>
          </w:p>
        </w:tc>
      </w:tr>
      <w:tr w:rsidR="009B6021" w:rsidRPr="00E1565C" w:rsidTr="00201150">
        <w:tc>
          <w:tcPr>
            <w:tcW w:w="1668" w:type="dxa"/>
          </w:tcPr>
          <w:p w:rsidR="009B6021" w:rsidRPr="00E1565C" w:rsidRDefault="009B6021" w:rsidP="00015843">
            <w:pPr>
              <w:jc w:val="center"/>
            </w:pPr>
            <w:r w:rsidRPr="00E1565C">
              <w:t>3</w:t>
            </w:r>
          </w:p>
        </w:tc>
        <w:tc>
          <w:tcPr>
            <w:tcW w:w="1701" w:type="dxa"/>
          </w:tcPr>
          <w:p w:rsidR="009B6021" w:rsidRPr="00E1565C" w:rsidRDefault="009B6021" w:rsidP="00015843">
            <w:pPr>
              <w:jc w:val="center"/>
            </w:pPr>
            <w:r w:rsidRPr="00E1565C">
              <w:t>C</w:t>
            </w:r>
          </w:p>
        </w:tc>
        <w:tc>
          <w:tcPr>
            <w:tcW w:w="3556" w:type="dxa"/>
          </w:tcPr>
          <w:p w:rsidR="009B6021" w:rsidRPr="00E1565C" w:rsidRDefault="0036552F" w:rsidP="009B6021">
            <w:pPr>
              <w:jc w:val="center"/>
            </w:pPr>
            <w:r w:rsidRPr="00E1565C">
              <w:t>Satisfactory work</w:t>
            </w:r>
          </w:p>
        </w:tc>
      </w:tr>
      <w:tr w:rsidR="009B6021" w:rsidRPr="00E1565C" w:rsidTr="00201150">
        <w:tc>
          <w:tcPr>
            <w:tcW w:w="1668" w:type="dxa"/>
          </w:tcPr>
          <w:p w:rsidR="009B6021" w:rsidRPr="00E1565C" w:rsidRDefault="009B6021" w:rsidP="00015843">
            <w:pPr>
              <w:jc w:val="center"/>
            </w:pPr>
            <w:r w:rsidRPr="00E1565C">
              <w:t>2</w:t>
            </w:r>
          </w:p>
        </w:tc>
        <w:tc>
          <w:tcPr>
            <w:tcW w:w="1701" w:type="dxa"/>
          </w:tcPr>
          <w:p w:rsidR="009B6021" w:rsidRPr="00E1565C" w:rsidRDefault="009B6021" w:rsidP="00015843">
            <w:pPr>
              <w:jc w:val="center"/>
            </w:pPr>
            <w:r w:rsidRPr="00E1565C">
              <w:t>C/C-</w:t>
            </w:r>
          </w:p>
        </w:tc>
        <w:tc>
          <w:tcPr>
            <w:tcW w:w="3556" w:type="dxa"/>
          </w:tcPr>
          <w:p w:rsidR="009B6021" w:rsidRPr="00E1565C" w:rsidRDefault="0036552F" w:rsidP="009B6021">
            <w:pPr>
              <w:jc w:val="center"/>
            </w:pPr>
            <w:r w:rsidRPr="00E1565C">
              <w:t>Meets minimal standards, all work is being completed</w:t>
            </w:r>
          </w:p>
        </w:tc>
      </w:tr>
      <w:tr w:rsidR="009B6021" w:rsidRPr="00E1565C" w:rsidTr="00201150">
        <w:tc>
          <w:tcPr>
            <w:tcW w:w="1668" w:type="dxa"/>
          </w:tcPr>
          <w:p w:rsidR="009B6021" w:rsidRPr="00E1565C" w:rsidRDefault="009B6021" w:rsidP="00015843">
            <w:pPr>
              <w:jc w:val="center"/>
            </w:pPr>
            <w:r w:rsidRPr="00E1565C">
              <w:t>1</w:t>
            </w:r>
          </w:p>
        </w:tc>
        <w:tc>
          <w:tcPr>
            <w:tcW w:w="1701" w:type="dxa"/>
          </w:tcPr>
          <w:p w:rsidR="009B6021" w:rsidRPr="00E1565C" w:rsidRDefault="009B6021" w:rsidP="00015843">
            <w:pPr>
              <w:jc w:val="center"/>
            </w:pPr>
            <w:r w:rsidRPr="00E1565C">
              <w:t>C-/I</w:t>
            </w:r>
          </w:p>
        </w:tc>
        <w:tc>
          <w:tcPr>
            <w:tcW w:w="3556" w:type="dxa"/>
          </w:tcPr>
          <w:p w:rsidR="009B6021" w:rsidRPr="00E1565C" w:rsidRDefault="009B6021" w:rsidP="009B6021">
            <w:pPr>
              <w:jc w:val="center"/>
            </w:pPr>
            <w:r w:rsidRPr="00E1565C">
              <w:t>Insufficient effort, but work is usually completed</w:t>
            </w:r>
          </w:p>
        </w:tc>
      </w:tr>
      <w:tr w:rsidR="009B6021" w:rsidRPr="00E1565C" w:rsidTr="00201150">
        <w:tc>
          <w:tcPr>
            <w:tcW w:w="1668" w:type="dxa"/>
          </w:tcPr>
          <w:p w:rsidR="009B6021" w:rsidRPr="00E1565C" w:rsidRDefault="009B6021" w:rsidP="00015843">
            <w:pPr>
              <w:jc w:val="center"/>
            </w:pPr>
            <w:r w:rsidRPr="00E1565C">
              <w:t>0</w:t>
            </w:r>
          </w:p>
        </w:tc>
        <w:tc>
          <w:tcPr>
            <w:tcW w:w="1701" w:type="dxa"/>
          </w:tcPr>
          <w:p w:rsidR="009B6021" w:rsidRPr="00E1565C" w:rsidRDefault="009B6021" w:rsidP="00015843">
            <w:pPr>
              <w:jc w:val="center"/>
            </w:pPr>
            <w:r w:rsidRPr="00E1565C">
              <w:t>I</w:t>
            </w:r>
          </w:p>
        </w:tc>
        <w:tc>
          <w:tcPr>
            <w:tcW w:w="3556" w:type="dxa"/>
          </w:tcPr>
          <w:p w:rsidR="009B6021" w:rsidRPr="00E1565C" w:rsidRDefault="009B6021" w:rsidP="009B6021">
            <w:pPr>
              <w:jc w:val="center"/>
            </w:pPr>
            <w:r w:rsidRPr="00E1565C">
              <w:t>Work is not being completed/No effort</w:t>
            </w:r>
          </w:p>
        </w:tc>
      </w:tr>
    </w:tbl>
    <w:p w:rsidR="00BA57C6" w:rsidRPr="00E1565C" w:rsidRDefault="00BA57C6" w:rsidP="00201150">
      <w:pPr>
        <w:pStyle w:val="NoSpacing"/>
        <w:ind w:right="-563"/>
        <w:jc w:val="both"/>
      </w:pPr>
      <w:r w:rsidRPr="00E1565C">
        <w:t xml:space="preserve">All marks are cumulative.  Students must show continuous growth from September through June.  Though a student may start with a 1 or 2 does not mean they cannot achieve a higher MYP level by the end of the year. </w:t>
      </w:r>
    </w:p>
    <w:p w:rsidR="00BA57C6" w:rsidRPr="00E1565C" w:rsidRDefault="00BA57C6" w:rsidP="00B16A91">
      <w:pPr>
        <w:pStyle w:val="NoSpacing"/>
        <w:ind w:left="-426" w:right="-563"/>
        <w:jc w:val="both"/>
      </w:pPr>
    </w:p>
    <w:p w:rsidR="00C94CF8" w:rsidRPr="00E1565C" w:rsidRDefault="00BA57C6" w:rsidP="00744681">
      <w:pPr>
        <w:pStyle w:val="NoSpacing"/>
        <w:ind w:left="-426" w:right="-563"/>
        <w:jc w:val="both"/>
      </w:pPr>
      <w:r w:rsidRPr="00E1565C">
        <w:t xml:space="preserve">The final mark is </w:t>
      </w:r>
      <w:r w:rsidRPr="00E1565C">
        <w:rPr>
          <w:u w:val="single"/>
        </w:rPr>
        <w:t>not</w:t>
      </w:r>
      <w:r w:rsidRPr="00E1565C">
        <w:t xml:space="preserve"> an average of all three terms.  </w:t>
      </w:r>
      <w:r w:rsidR="009C5ACB" w:rsidRPr="00E1565C">
        <w:t xml:space="preserve">Current </w:t>
      </w:r>
      <w:proofErr w:type="gramStart"/>
      <w:r w:rsidR="009C5ACB" w:rsidRPr="00E1565C">
        <w:t>level of p</w:t>
      </w:r>
      <w:r w:rsidR="00D259C0">
        <w:t>rogress or trending results are</w:t>
      </w:r>
      <w:proofErr w:type="gramEnd"/>
      <w:r w:rsidR="00D259C0">
        <w:t xml:space="preserve"> </w:t>
      </w:r>
      <w:r w:rsidR="009C5ACB" w:rsidRPr="00E1565C">
        <w:t xml:space="preserve">used to report level of achievement. </w:t>
      </w:r>
      <w:r w:rsidRPr="00E1565C">
        <w:t>Therefore, always try your best and don’t give up!</w:t>
      </w:r>
    </w:p>
    <w:p w:rsidR="007A388A" w:rsidRDefault="007A388A" w:rsidP="00B16A91">
      <w:pPr>
        <w:pStyle w:val="NoSpacing"/>
        <w:ind w:left="-426" w:right="-563"/>
        <w:jc w:val="both"/>
        <w:rPr>
          <w:b/>
          <w:u w:val="single"/>
        </w:rPr>
      </w:pPr>
    </w:p>
    <w:p w:rsidR="0025050F" w:rsidRDefault="0025050F" w:rsidP="0025050F">
      <w:pPr>
        <w:autoSpaceDE w:val="0"/>
        <w:autoSpaceDN w:val="0"/>
        <w:adjustRightInd w:val="0"/>
      </w:pPr>
    </w:p>
    <w:tbl>
      <w:tblPr>
        <w:tblStyle w:val="TableGrid"/>
        <w:tblpPr w:leftFromText="180" w:rightFromText="180" w:vertAnchor="text" w:horzAnchor="page" w:tblpX="8248" w:tblpY="-284"/>
        <w:tblW w:w="3569" w:type="dxa"/>
        <w:tblLook w:val="04A0" w:firstRow="1" w:lastRow="0" w:firstColumn="1" w:lastColumn="0" w:noHBand="0" w:noVBand="1"/>
      </w:tblPr>
      <w:tblGrid>
        <w:gridCol w:w="1088"/>
        <w:gridCol w:w="1069"/>
        <w:gridCol w:w="1412"/>
      </w:tblGrid>
      <w:tr w:rsidR="0025050F" w:rsidRPr="00433C15" w:rsidTr="0025050F">
        <w:tc>
          <w:tcPr>
            <w:tcW w:w="1101" w:type="dxa"/>
            <w:shd w:val="clear" w:color="auto" w:fill="B8CCE4" w:themeFill="accent1" w:themeFillTint="66"/>
          </w:tcPr>
          <w:p w:rsidR="0025050F" w:rsidRPr="00433C15" w:rsidRDefault="0025050F" w:rsidP="0025050F">
            <w:pPr>
              <w:rPr>
                <w:b/>
              </w:rPr>
            </w:pPr>
            <w:r w:rsidRPr="00433C15">
              <w:rPr>
                <w:b/>
              </w:rPr>
              <w:t>IB Criterion total /32</w:t>
            </w:r>
          </w:p>
        </w:tc>
        <w:tc>
          <w:tcPr>
            <w:tcW w:w="1134" w:type="dxa"/>
            <w:shd w:val="clear" w:color="auto" w:fill="B8CCE4" w:themeFill="accent1" w:themeFillTint="66"/>
          </w:tcPr>
          <w:p w:rsidR="0025050F" w:rsidRPr="00433C15" w:rsidRDefault="0025050F" w:rsidP="0025050F">
            <w:pPr>
              <w:rPr>
                <w:b/>
              </w:rPr>
            </w:pPr>
            <w:r w:rsidRPr="00433C15">
              <w:rPr>
                <w:b/>
              </w:rPr>
              <w:t>IB grade</w:t>
            </w:r>
          </w:p>
        </w:tc>
        <w:tc>
          <w:tcPr>
            <w:tcW w:w="1334" w:type="dxa"/>
            <w:shd w:val="clear" w:color="auto" w:fill="B8CCE4" w:themeFill="accent1" w:themeFillTint="66"/>
          </w:tcPr>
          <w:p w:rsidR="0025050F" w:rsidRPr="00433C15" w:rsidRDefault="0025050F" w:rsidP="0025050F">
            <w:pPr>
              <w:rPr>
                <w:b/>
              </w:rPr>
            </w:pPr>
            <w:r>
              <w:rPr>
                <w:b/>
              </w:rPr>
              <w:t>Approximate Letter grade</w:t>
            </w:r>
          </w:p>
        </w:tc>
      </w:tr>
      <w:tr w:rsidR="0025050F" w:rsidTr="0025050F">
        <w:tc>
          <w:tcPr>
            <w:tcW w:w="1101" w:type="dxa"/>
          </w:tcPr>
          <w:p w:rsidR="0025050F" w:rsidRPr="00BB7BAC" w:rsidRDefault="0025050F" w:rsidP="0025050F">
            <w:r w:rsidRPr="00BB7BAC">
              <w:t>1-5</w:t>
            </w:r>
          </w:p>
        </w:tc>
        <w:tc>
          <w:tcPr>
            <w:tcW w:w="1134" w:type="dxa"/>
          </w:tcPr>
          <w:p w:rsidR="0025050F" w:rsidRPr="00433C15" w:rsidRDefault="0025050F" w:rsidP="0025050F">
            <w:pPr>
              <w:autoSpaceDE w:val="0"/>
              <w:autoSpaceDN w:val="0"/>
              <w:adjustRightInd w:val="0"/>
            </w:pPr>
            <w:r w:rsidRPr="00433C15">
              <w:t>1</w:t>
            </w:r>
          </w:p>
        </w:tc>
        <w:tc>
          <w:tcPr>
            <w:tcW w:w="1334" w:type="dxa"/>
          </w:tcPr>
          <w:p w:rsidR="0025050F" w:rsidRPr="00433C15" w:rsidRDefault="0025050F" w:rsidP="0025050F">
            <w:pPr>
              <w:autoSpaceDE w:val="0"/>
              <w:autoSpaceDN w:val="0"/>
              <w:adjustRightInd w:val="0"/>
            </w:pPr>
            <w:r>
              <w:t>F</w:t>
            </w:r>
          </w:p>
        </w:tc>
      </w:tr>
      <w:tr w:rsidR="0025050F" w:rsidTr="0025050F">
        <w:tc>
          <w:tcPr>
            <w:tcW w:w="1101" w:type="dxa"/>
          </w:tcPr>
          <w:p w:rsidR="0025050F" w:rsidRPr="00BB7BAC" w:rsidRDefault="0025050F" w:rsidP="0025050F">
            <w:r>
              <w:t>6-9</w:t>
            </w:r>
          </w:p>
        </w:tc>
        <w:tc>
          <w:tcPr>
            <w:tcW w:w="1134" w:type="dxa"/>
          </w:tcPr>
          <w:p w:rsidR="0025050F" w:rsidRPr="00433C15" w:rsidRDefault="0025050F" w:rsidP="0025050F">
            <w:pPr>
              <w:autoSpaceDE w:val="0"/>
              <w:autoSpaceDN w:val="0"/>
              <w:adjustRightInd w:val="0"/>
            </w:pPr>
            <w:r w:rsidRPr="00433C15">
              <w:t>2</w:t>
            </w:r>
          </w:p>
        </w:tc>
        <w:tc>
          <w:tcPr>
            <w:tcW w:w="1334" w:type="dxa"/>
          </w:tcPr>
          <w:p w:rsidR="0025050F" w:rsidRPr="00433C15" w:rsidRDefault="0025050F" w:rsidP="0025050F">
            <w:pPr>
              <w:autoSpaceDE w:val="0"/>
              <w:autoSpaceDN w:val="0"/>
              <w:adjustRightInd w:val="0"/>
            </w:pPr>
            <w:r>
              <w:t>F/C-</w:t>
            </w:r>
          </w:p>
        </w:tc>
      </w:tr>
      <w:tr w:rsidR="0025050F" w:rsidTr="0025050F">
        <w:tc>
          <w:tcPr>
            <w:tcW w:w="1101" w:type="dxa"/>
          </w:tcPr>
          <w:p w:rsidR="0025050F" w:rsidRPr="00BB7BAC" w:rsidRDefault="0025050F" w:rsidP="0025050F">
            <w:r>
              <w:t>10-14</w:t>
            </w:r>
          </w:p>
        </w:tc>
        <w:tc>
          <w:tcPr>
            <w:tcW w:w="1134" w:type="dxa"/>
          </w:tcPr>
          <w:p w:rsidR="0025050F" w:rsidRPr="00433C15" w:rsidRDefault="0025050F" w:rsidP="0025050F">
            <w:pPr>
              <w:autoSpaceDE w:val="0"/>
              <w:autoSpaceDN w:val="0"/>
              <w:adjustRightInd w:val="0"/>
            </w:pPr>
            <w:r w:rsidRPr="00433C15">
              <w:t>3</w:t>
            </w:r>
          </w:p>
        </w:tc>
        <w:tc>
          <w:tcPr>
            <w:tcW w:w="1334" w:type="dxa"/>
          </w:tcPr>
          <w:p w:rsidR="0025050F" w:rsidRPr="00433C15" w:rsidRDefault="0025050F" w:rsidP="0025050F">
            <w:pPr>
              <w:autoSpaceDE w:val="0"/>
              <w:autoSpaceDN w:val="0"/>
              <w:adjustRightInd w:val="0"/>
            </w:pPr>
            <w:r>
              <w:t>C-/C/C+</w:t>
            </w:r>
          </w:p>
        </w:tc>
      </w:tr>
      <w:tr w:rsidR="0025050F" w:rsidTr="0025050F">
        <w:tc>
          <w:tcPr>
            <w:tcW w:w="1101" w:type="dxa"/>
          </w:tcPr>
          <w:p w:rsidR="0025050F" w:rsidRPr="00BB7BAC" w:rsidRDefault="0025050F" w:rsidP="0025050F">
            <w:r>
              <w:t>15-18</w:t>
            </w:r>
          </w:p>
        </w:tc>
        <w:tc>
          <w:tcPr>
            <w:tcW w:w="1134" w:type="dxa"/>
          </w:tcPr>
          <w:p w:rsidR="0025050F" w:rsidRPr="00433C15" w:rsidRDefault="0025050F" w:rsidP="0025050F">
            <w:pPr>
              <w:autoSpaceDE w:val="0"/>
              <w:autoSpaceDN w:val="0"/>
              <w:adjustRightInd w:val="0"/>
            </w:pPr>
            <w:r w:rsidRPr="00433C15">
              <w:t>4</w:t>
            </w:r>
          </w:p>
        </w:tc>
        <w:tc>
          <w:tcPr>
            <w:tcW w:w="1334" w:type="dxa"/>
          </w:tcPr>
          <w:p w:rsidR="0025050F" w:rsidRPr="00433C15" w:rsidRDefault="0025050F" w:rsidP="0025050F">
            <w:pPr>
              <w:autoSpaceDE w:val="0"/>
              <w:autoSpaceDN w:val="0"/>
              <w:adjustRightInd w:val="0"/>
            </w:pPr>
            <w:r>
              <w:t>C+/B</w:t>
            </w:r>
          </w:p>
        </w:tc>
      </w:tr>
      <w:tr w:rsidR="0025050F" w:rsidTr="0025050F">
        <w:tc>
          <w:tcPr>
            <w:tcW w:w="1101" w:type="dxa"/>
          </w:tcPr>
          <w:p w:rsidR="0025050F" w:rsidRPr="00BB7BAC" w:rsidRDefault="0025050F" w:rsidP="0025050F">
            <w:r>
              <w:t>19-23</w:t>
            </w:r>
          </w:p>
        </w:tc>
        <w:tc>
          <w:tcPr>
            <w:tcW w:w="1134" w:type="dxa"/>
          </w:tcPr>
          <w:p w:rsidR="0025050F" w:rsidRPr="00433C15" w:rsidRDefault="0025050F" w:rsidP="0025050F">
            <w:pPr>
              <w:autoSpaceDE w:val="0"/>
              <w:autoSpaceDN w:val="0"/>
              <w:adjustRightInd w:val="0"/>
            </w:pPr>
            <w:r w:rsidRPr="00433C15">
              <w:t>5</w:t>
            </w:r>
          </w:p>
        </w:tc>
        <w:tc>
          <w:tcPr>
            <w:tcW w:w="1334" w:type="dxa"/>
          </w:tcPr>
          <w:p w:rsidR="0025050F" w:rsidRPr="00433C15" w:rsidRDefault="0025050F" w:rsidP="0025050F">
            <w:pPr>
              <w:autoSpaceDE w:val="0"/>
              <w:autoSpaceDN w:val="0"/>
              <w:adjustRightInd w:val="0"/>
            </w:pPr>
            <w:r>
              <w:t>B/A</w:t>
            </w:r>
          </w:p>
        </w:tc>
      </w:tr>
      <w:tr w:rsidR="0025050F" w:rsidTr="0025050F">
        <w:tc>
          <w:tcPr>
            <w:tcW w:w="1101" w:type="dxa"/>
          </w:tcPr>
          <w:p w:rsidR="0025050F" w:rsidRPr="00BB7BAC" w:rsidRDefault="0025050F" w:rsidP="0025050F">
            <w:r>
              <w:t>24-27</w:t>
            </w:r>
          </w:p>
        </w:tc>
        <w:tc>
          <w:tcPr>
            <w:tcW w:w="1134" w:type="dxa"/>
          </w:tcPr>
          <w:p w:rsidR="0025050F" w:rsidRPr="00433C15" w:rsidRDefault="0025050F" w:rsidP="0025050F">
            <w:pPr>
              <w:autoSpaceDE w:val="0"/>
              <w:autoSpaceDN w:val="0"/>
              <w:adjustRightInd w:val="0"/>
            </w:pPr>
            <w:r w:rsidRPr="00433C15">
              <w:t>6</w:t>
            </w:r>
          </w:p>
        </w:tc>
        <w:tc>
          <w:tcPr>
            <w:tcW w:w="1334" w:type="dxa"/>
          </w:tcPr>
          <w:p w:rsidR="0025050F" w:rsidRPr="00433C15" w:rsidRDefault="0025050F" w:rsidP="0025050F">
            <w:pPr>
              <w:autoSpaceDE w:val="0"/>
              <w:autoSpaceDN w:val="0"/>
              <w:adjustRightInd w:val="0"/>
            </w:pPr>
            <w:r>
              <w:t>A</w:t>
            </w:r>
          </w:p>
        </w:tc>
      </w:tr>
      <w:tr w:rsidR="0025050F" w:rsidTr="0025050F">
        <w:tc>
          <w:tcPr>
            <w:tcW w:w="1101" w:type="dxa"/>
          </w:tcPr>
          <w:p w:rsidR="0025050F" w:rsidRPr="00BB7BAC" w:rsidRDefault="0025050F" w:rsidP="0025050F">
            <w:r>
              <w:t>28-32</w:t>
            </w:r>
          </w:p>
        </w:tc>
        <w:tc>
          <w:tcPr>
            <w:tcW w:w="1134" w:type="dxa"/>
          </w:tcPr>
          <w:p w:rsidR="0025050F" w:rsidRPr="00433C15" w:rsidRDefault="0025050F" w:rsidP="0025050F">
            <w:pPr>
              <w:autoSpaceDE w:val="0"/>
              <w:autoSpaceDN w:val="0"/>
              <w:adjustRightInd w:val="0"/>
            </w:pPr>
            <w:r w:rsidRPr="00433C15">
              <w:t>7</w:t>
            </w:r>
          </w:p>
        </w:tc>
        <w:tc>
          <w:tcPr>
            <w:tcW w:w="1334" w:type="dxa"/>
          </w:tcPr>
          <w:p w:rsidR="0025050F" w:rsidRPr="00433C15" w:rsidRDefault="0025050F" w:rsidP="0025050F">
            <w:pPr>
              <w:autoSpaceDE w:val="0"/>
              <w:autoSpaceDN w:val="0"/>
              <w:adjustRightInd w:val="0"/>
            </w:pPr>
            <w:r>
              <w:t>A+</w:t>
            </w:r>
          </w:p>
        </w:tc>
      </w:tr>
    </w:tbl>
    <w:p w:rsidR="0025050F" w:rsidRPr="007B2FA9" w:rsidRDefault="0025050F" w:rsidP="0025050F">
      <w:pPr>
        <w:autoSpaceDE w:val="0"/>
        <w:autoSpaceDN w:val="0"/>
        <w:adjustRightInd w:val="0"/>
      </w:pPr>
      <w:r w:rsidRPr="0025050F">
        <w:t xml:space="preserve">For the term 3 report card, each student will receive a FINAL IB grade (1-7) for each subject. That is determined by adding the most recent and consistent achievement level on each of the 4 criteria together and then using the chart to the right to make the conversion. </w:t>
      </w:r>
    </w:p>
    <w:p w:rsidR="0025050F" w:rsidRPr="007B2FA9" w:rsidRDefault="0025050F" w:rsidP="0025050F">
      <w:pPr>
        <w:autoSpaceDE w:val="0"/>
        <w:autoSpaceDN w:val="0"/>
        <w:adjustRightInd w:val="0"/>
      </w:pPr>
    </w:p>
    <w:p w:rsidR="00F917EA" w:rsidRPr="00433C15" w:rsidRDefault="00F917EA" w:rsidP="00F917EA">
      <w:pPr>
        <w:autoSpaceDE w:val="0"/>
        <w:autoSpaceDN w:val="0"/>
        <w:adjustRightInd w:val="0"/>
        <w:spacing w:after="0" w:line="240" w:lineRule="auto"/>
        <w:rPr>
          <w:rFonts w:cs="MyriadPro-Bold"/>
          <w:bCs/>
        </w:rPr>
      </w:pPr>
    </w:p>
    <w:p w:rsidR="00F917EA" w:rsidRDefault="00F917EA" w:rsidP="00F917EA">
      <w:pPr>
        <w:autoSpaceDE w:val="0"/>
        <w:autoSpaceDN w:val="0"/>
        <w:adjustRightInd w:val="0"/>
      </w:pPr>
    </w:p>
    <w:p w:rsidR="00F917EA" w:rsidRDefault="00F917EA" w:rsidP="00F917EA">
      <w:pPr>
        <w:autoSpaceDE w:val="0"/>
        <w:autoSpaceDN w:val="0"/>
        <w:adjustRightInd w:val="0"/>
      </w:pPr>
      <w:r w:rsidRPr="0039425E">
        <w:t xml:space="preserve">The descriptors for each IB Final Grade are explained below from 1 (lowest) to 7 (highest). </w:t>
      </w:r>
      <w:r w:rsidRPr="00F315C9">
        <w:t>These descriptors reflect the objectives of the eight subject areas. All of the IB MYP subject criteria, along with the Rockridge</w:t>
      </w:r>
      <w:r w:rsidRPr="0039425E">
        <w:t xml:space="preserve"> Assessment Policy, can be found on the MYP page of our school we</w:t>
      </w:r>
      <w:r>
        <w:t>bsite.</w:t>
      </w:r>
    </w:p>
    <w:p w:rsidR="007A388A" w:rsidRPr="00E1565C" w:rsidRDefault="007A388A" w:rsidP="00B16A91">
      <w:pPr>
        <w:pStyle w:val="NoSpacing"/>
        <w:ind w:left="-426" w:right="-563"/>
        <w:jc w:val="both"/>
        <w:rPr>
          <w:b/>
          <w:u w:val="single"/>
        </w:rPr>
      </w:pPr>
    </w:p>
    <w:p w:rsidR="007A388A" w:rsidRPr="00E1565C" w:rsidRDefault="007A388A" w:rsidP="00B16A91">
      <w:pPr>
        <w:pStyle w:val="NoSpacing"/>
        <w:ind w:left="-426" w:right="-563"/>
        <w:jc w:val="both"/>
        <w:rPr>
          <w:b/>
          <w:u w:val="single"/>
        </w:rPr>
      </w:pPr>
    </w:p>
    <w:p w:rsidR="007A388A" w:rsidRPr="00E1565C" w:rsidRDefault="007A388A" w:rsidP="00B16A91">
      <w:pPr>
        <w:pStyle w:val="NoSpacing"/>
        <w:ind w:left="-426" w:right="-563"/>
        <w:jc w:val="both"/>
        <w:rPr>
          <w:b/>
          <w:u w:val="single"/>
        </w:rPr>
      </w:pPr>
    </w:p>
    <w:tbl>
      <w:tblPr>
        <w:tblStyle w:val="TableGrid"/>
        <w:tblpPr w:leftFromText="180" w:rightFromText="180" w:vertAnchor="page" w:horzAnchor="margin" w:tblpXSpec="center" w:tblpY="647"/>
        <w:tblW w:w="10740" w:type="dxa"/>
        <w:tblLook w:val="04A0" w:firstRow="1" w:lastRow="0" w:firstColumn="1" w:lastColumn="0" w:noHBand="0" w:noVBand="1"/>
      </w:tblPr>
      <w:tblGrid>
        <w:gridCol w:w="1668"/>
        <w:gridCol w:w="9072"/>
      </w:tblGrid>
      <w:tr w:rsidR="00D259C0" w:rsidRPr="005A10E4" w:rsidTr="00D259C0">
        <w:tc>
          <w:tcPr>
            <w:tcW w:w="1668" w:type="dxa"/>
            <w:shd w:val="clear" w:color="auto" w:fill="B8CCE4" w:themeFill="accent1" w:themeFillTint="66"/>
          </w:tcPr>
          <w:p w:rsidR="00D259C0" w:rsidRPr="005A10E4" w:rsidRDefault="00D259C0" w:rsidP="00D259C0">
            <w:pPr>
              <w:autoSpaceDE w:val="0"/>
              <w:autoSpaceDN w:val="0"/>
              <w:adjustRightInd w:val="0"/>
              <w:jc w:val="center"/>
              <w:rPr>
                <w:b/>
              </w:rPr>
            </w:pPr>
            <w:r w:rsidRPr="005A10E4">
              <w:rPr>
                <w:b/>
              </w:rPr>
              <w:t>IB Final Grade</w:t>
            </w:r>
          </w:p>
        </w:tc>
        <w:tc>
          <w:tcPr>
            <w:tcW w:w="9072" w:type="dxa"/>
            <w:shd w:val="clear" w:color="auto" w:fill="B8CCE4" w:themeFill="accent1" w:themeFillTint="66"/>
          </w:tcPr>
          <w:p w:rsidR="00D259C0" w:rsidRPr="005A10E4" w:rsidRDefault="00D259C0" w:rsidP="00D259C0">
            <w:pPr>
              <w:autoSpaceDE w:val="0"/>
              <w:autoSpaceDN w:val="0"/>
              <w:adjustRightInd w:val="0"/>
              <w:jc w:val="center"/>
              <w:rPr>
                <w:b/>
              </w:rPr>
            </w:pPr>
            <w:r w:rsidRPr="005A10E4">
              <w:rPr>
                <w:b/>
              </w:rPr>
              <w:t>Descriptor</w:t>
            </w:r>
          </w:p>
        </w:tc>
      </w:tr>
      <w:tr w:rsidR="00D259C0" w:rsidRPr="005A10E4" w:rsidTr="00D259C0">
        <w:tc>
          <w:tcPr>
            <w:tcW w:w="1668" w:type="dxa"/>
            <w:vAlign w:val="center"/>
          </w:tcPr>
          <w:p w:rsidR="00D259C0" w:rsidRPr="005A10E4" w:rsidRDefault="00D259C0" w:rsidP="00D259C0">
            <w:pPr>
              <w:autoSpaceDE w:val="0"/>
              <w:autoSpaceDN w:val="0"/>
              <w:adjustRightInd w:val="0"/>
              <w:jc w:val="center"/>
            </w:pPr>
            <w:r w:rsidRPr="005A10E4">
              <w:t>1</w:t>
            </w:r>
          </w:p>
        </w:tc>
        <w:tc>
          <w:tcPr>
            <w:tcW w:w="9072" w:type="dxa"/>
          </w:tcPr>
          <w:p w:rsidR="00D259C0" w:rsidRPr="005A10E4" w:rsidRDefault="00D259C0" w:rsidP="00D259C0">
            <w:pPr>
              <w:autoSpaceDE w:val="0"/>
              <w:autoSpaceDN w:val="0"/>
              <w:adjustRightInd w:val="0"/>
            </w:pPr>
            <w:r w:rsidRPr="005A10E4">
              <w:rPr>
                <w:rFonts w:cs="Myriad Pro"/>
                <w:color w:val="000000"/>
              </w:rPr>
              <w:t>Produces work of very limited quality. Conveys many significant misunderstandings or lacks understanding of most concepts and contexts. Very rarely demonstrates critical or creative thinking. Vary rarely applies knowledge or skills.</w:t>
            </w:r>
          </w:p>
        </w:tc>
      </w:tr>
      <w:tr w:rsidR="00D259C0" w:rsidRPr="005A10E4" w:rsidTr="00D259C0">
        <w:tc>
          <w:tcPr>
            <w:tcW w:w="1668" w:type="dxa"/>
            <w:vAlign w:val="center"/>
          </w:tcPr>
          <w:p w:rsidR="00D259C0" w:rsidRPr="005A10E4" w:rsidRDefault="00D259C0" w:rsidP="00D259C0">
            <w:pPr>
              <w:autoSpaceDE w:val="0"/>
              <w:autoSpaceDN w:val="0"/>
              <w:adjustRightInd w:val="0"/>
              <w:jc w:val="center"/>
            </w:pPr>
            <w:r w:rsidRPr="005A10E4">
              <w:t>2</w:t>
            </w:r>
          </w:p>
        </w:tc>
        <w:tc>
          <w:tcPr>
            <w:tcW w:w="9072" w:type="dxa"/>
          </w:tcPr>
          <w:p w:rsidR="00D259C0" w:rsidRPr="005A10E4" w:rsidRDefault="00D259C0" w:rsidP="00D259C0">
            <w:pPr>
              <w:autoSpaceDE w:val="0"/>
              <w:autoSpaceDN w:val="0"/>
              <w:adjustRightInd w:val="0"/>
            </w:pPr>
            <w:r w:rsidRPr="005A10E4">
              <w:rPr>
                <w:rFonts w:cs="Myriad Pro"/>
                <w:color w:val="000000"/>
              </w:rPr>
              <w:t>Produces work of limited quality. Expresses misunderstandings or significant gaps in understanding for many concepts and contexts. Infrequently demonstrates critical or creative thinking. Infrequently applies knowledge and skills.</w:t>
            </w:r>
          </w:p>
        </w:tc>
      </w:tr>
      <w:tr w:rsidR="00D259C0" w:rsidRPr="005A10E4" w:rsidTr="00D259C0">
        <w:tc>
          <w:tcPr>
            <w:tcW w:w="1668" w:type="dxa"/>
            <w:vAlign w:val="center"/>
          </w:tcPr>
          <w:p w:rsidR="00D259C0" w:rsidRPr="005A10E4" w:rsidRDefault="00D259C0" w:rsidP="00D259C0">
            <w:pPr>
              <w:autoSpaceDE w:val="0"/>
              <w:autoSpaceDN w:val="0"/>
              <w:adjustRightInd w:val="0"/>
              <w:jc w:val="center"/>
            </w:pPr>
            <w:r w:rsidRPr="005A10E4">
              <w:t>3</w:t>
            </w:r>
          </w:p>
        </w:tc>
        <w:tc>
          <w:tcPr>
            <w:tcW w:w="9072" w:type="dxa"/>
          </w:tcPr>
          <w:p w:rsidR="00D259C0" w:rsidRPr="005A10E4" w:rsidRDefault="00D259C0" w:rsidP="00D259C0">
            <w:pPr>
              <w:autoSpaceDE w:val="0"/>
              <w:autoSpaceDN w:val="0"/>
              <w:adjustRightInd w:val="0"/>
            </w:pPr>
            <w:r w:rsidRPr="005A10E4">
              <w:rPr>
                <w:rFonts w:cs="Myriad Pro"/>
                <w:color w:val="000000"/>
              </w:rPr>
              <w:t>Produces work of an acceptable quality. Communicates basic understanding of many concepts and contexts, with occasionally significant misunderstandings or gaps. Begins to demonstrate some basic critical and creative thinking. Occasionally applies knowledge and skills, requiring support even in familiar classroom situations.</w:t>
            </w:r>
          </w:p>
        </w:tc>
      </w:tr>
      <w:tr w:rsidR="00D259C0" w:rsidRPr="005A10E4" w:rsidTr="00D259C0">
        <w:tc>
          <w:tcPr>
            <w:tcW w:w="1668" w:type="dxa"/>
            <w:vAlign w:val="center"/>
          </w:tcPr>
          <w:p w:rsidR="00D259C0" w:rsidRPr="005A10E4" w:rsidRDefault="00D259C0" w:rsidP="00D259C0">
            <w:pPr>
              <w:autoSpaceDE w:val="0"/>
              <w:autoSpaceDN w:val="0"/>
              <w:adjustRightInd w:val="0"/>
              <w:jc w:val="center"/>
            </w:pPr>
            <w:r w:rsidRPr="005A10E4">
              <w:t>4</w:t>
            </w:r>
          </w:p>
        </w:tc>
        <w:tc>
          <w:tcPr>
            <w:tcW w:w="9072" w:type="dxa"/>
          </w:tcPr>
          <w:p w:rsidR="00D259C0" w:rsidRPr="005A10E4" w:rsidRDefault="00D259C0" w:rsidP="00D259C0">
            <w:pPr>
              <w:autoSpaceDE w:val="0"/>
              <w:autoSpaceDN w:val="0"/>
              <w:adjustRightInd w:val="0"/>
            </w:pPr>
            <w:r w:rsidRPr="005A10E4">
              <w:rPr>
                <w:rFonts w:cs="Myriad Pro"/>
                <w:color w:val="000000"/>
              </w:rPr>
              <w:t xml:space="preserve">Produces good-quality work. Communicates basic understanding of most concepts and contexts with few misunderstandings and minor gaps. Often demonstrates basic critical and creative thinking. Applies knowledge and skills in familiar classroom situations, but requires support in unfamiliar situations. </w:t>
            </w:r>
          </w:p>
        </w:tc>
      </w:tr>
      <w:tr w:rsidR="00D259C0" w:rsidRPr="005A10E4" w:rsidTr="00D259C0">
        <w:tc>
          <w:tcPr>
            <w:tcW w:w="1668" w:type="dxa"/>
            <w:vAlign w:val="center"/>
          </w:tcPr>
          <w:p w:rsidR="00D259C0" w:rsidRPr="005A10E4" w:rsidRDefault="00D259C0" w:rsidP="00D259C0">
            <w:pPr>
              <w:autoSpaceDE w:val="0"/>
              <w:autoSpaceDN w:val="0"/>
              <w:adjustRightInd w:val="0"/>
              <w:jc w:val="center"/>
            </w:pPr>
            <w:r w:rsidRPr="005A10E4">
              <w:t>5</w:t>
            </w:r>
          </w:p>
        </w:tc>
        <w:tc>
          <w:tcPr>
            <w:tcW w:w="9072" w:type="dxa"/>
          </w:tcPr>
          <w:p w:rsidR="00D259C0" w:rsidRPr="005A10E4" w:rsidRDefault="00D259C0" w:rsidP="00D259C0">
            <w:pPr>
              <w:autoSpaceDE w:val="0"/>
              <w:autoSpaceDN w:val="0"/>
              <w:adjustRightInd w:val="0"/>
            </w:pPr>
            <w:r w:rsidRPr="005A10E4">
              <w:rPr>
                <w:rFonts w:cs="Myriad Pro"/>
                <w:color w:val="000000"/>
              </w:rPr>
              <w:t>Produces generally high-quality work. Communicates secure understanding of concepts and contexts. Demonstrates critical and creative thinking, sometimes with sophistication. Applies knowledge and skills in familiar classroom and real-world situations and, with support, some unfamiliar real-world situations.</w:t>
            </w:r>
          </w:p>
        </w:tc>
      </w:tr>
      <w:tr w:rsidR="00D259C0" w:rsidRPr="005A10E4" w:rsidTr="00D259C0">
        <w:tc>
          <w:tcPr>
            <w:tcW w:w="1668" w:type="dxa"/>
            <w:vAlign w:val="center"/>
          </w:tcPr>
          <w:p w:rsidR="00D259C0" w:rsidRPr="005A10E4" w:rsidRDefault="00D259C0" w:rsidP="00D259C0">
            <w:pPr>
              <w:autoSpaceDE w:val="0"/>
              <w:autoSpaceDN w:val="0"/>
              <w:adjustRightInd w:val="0"/>
              <w:jc w:val="center"/>
            </w:pPr>
            <w:r>
              <w:t>6</w:t>
            </w:r>
          </w:p>
        </w:tc>
        <w:tc>
          <w:tcPr>
            <w:tcW w:w="9072" w:type="dxa"/>
          </w:tcPr>
          <w:p w:rsidR="00D259C0" w:rsidRPr="005A10E4" w:rsidRDefault="00D259C0" w:rsidP="00D259C0">
            <w:pPr>
              <w:autoSpaceDE w:val="0"/>
              <w:autoSpaceDN w:val="0"/>
              <w:adjustRightInd w:val="0"/>
            </w:pPr>
            <w:r w:rsidRPr="005A10E4">
              <w:rPr>
                <w:rFonts w:cs="Myriad Pro"/>
                <w:color w:val="000000"/>
              </w:rPr>
              <w:t>Produces high-quality, occasionally innovative work. Communicates extensive understanding of concepts and contexts. Demonstrates critical and creative thinking, frequently with sophistication. Applies knowledge and skills in familiar and unfamiliar classroom and real-world situations, often with independence.</w:t>
            </w:r>
          </w:p>
        </w:tc>
      </w:tr>
      <w:tr w:rsidR="00D259C0" w:rsidRPr="005A10E4" w:rsidTr="00D259C0">
        <w:tc>
          <w:tcPr>
            <w:tcW w:w="1668" w:type="dxa"/>
            <w:vAlign w:val="center"/>
          </w:tcPr>
          <w:p w:rsidR="00D259C0" w:rsidRPr="005A10E4" w:rsidRDefault="00D259C0" w:rsidP="00D259C0">
            <w:pPr>
              <w:autoSpaceDE w:val="0"/>
              <w:autoSpaceDN w:val="0"/>
              <w:adjustRightInd w:val="0"/>
              <w:jc w:val="center"/>
            </w:pPr>
            <w:r>
              <w:t>7</w:t>
            </w:r>
          </w:p>
        </w:tc>
        <w:tc>
          <w:tcPr>
            <w:tcW w:w="9072" w:type="dxa"/>
          </w:tcPr>
          <w:p w:rsidR="00D259C0" w:rsidRPr="005A10E4" w:rsidRDefault="00D259C0" w:rsidP="00D259C0">
            <w:pPr>
              <w:autoSpaceDE w:val="0"/>
              <w:autoSpaceDN w:val="0"/>
              <w:adjustRightInd w:val="0"/>
            </w:pPr>
            <w:r w:rsidRPr="005A10E4">
              <w:rPr>
                <w:rFonts w:cs="Myriad Pro"/>
                <w:color w:val="000000"/>
              </w:rPr>
              <w:t xml:space="preserve">Produces high-quality, frequently innovative work. Communicates comprehensive, nuanced understanding of concepts and contexts. Consistently demonstrates sophisticated critical and creative thinking. Frequently applies knowledge and skills with independence and expertise in a </w:t>
            </w:r>
            <w:r w:rsidRPr="005A10E4">
              <w:rPr>
                <w:rFonts w:cs="Myriad Pro"/>
                <w:color w:val="000000"/>
              </w:rPr>
              <w:lastRenderedPageBreak/>
              <w:t>variety of complex classroom and real-world situations.</w:t>
            </w:r>
          </w:p>
        </w:tc>
      </w:tr>
    </w:tbl>
    <w:p w:rsidR="00D259C0" w:rsidRDefault="00D259C0" w:rsidP="00B16A91">
      <w:pPr>
        <w:pStyle w:val="NoSpacing"/>
        <w:ind w:left="-426" w:right="-563"/>
        <w:jc w:val="both"/>
        <w:rPr>
          <w:b/>
          <w:u w:val="single"/>
        </w:rPr>
      </w:pPr>
    </w:p>
    <w:p w:rsidR="00E278A8" w:rsidRPr="00584490" w:rsidRDefault="00E278A8" w:rsidP="00B16A91">
      <w:pPr>
        <w:pStyle w:val="NoSpacing"/>
        <w:ind w:left="-426" w:right="-563"/>
        <w:jc w:val="both"/>
        <w:rPr>
          <w:b/>
          <w:u w:val="single"/>
        </w:rPr>
      </w:pPr>
      <w:r w:rsidRPr="00584490">
        <w:rPr>
          <w:b/>
          <w:u w:val="single"/>
        </w:rPr>
        <w:t>Policies and Procedures:</w:t>
      </w:r>
    </w:p>
    <w:p w:rsidR="0025050F" w:rsidRPr="00584490" w:rsidRDefault="0025050F" w:rsidP="0025050F">
      <w:pPr>
        <w:pStyle w:val="NoSpacing"/>
        <w:ind w:left="-426" w:right="-563"/>
        <w:jc w:val="both"/>
      </w:pPr>
      <w:r w:rsidRPr="00584490">
        <w:t xml:space="preserve">Bring all necessary classroom supplies and textbook to class </w:t>
      </w:r>
      <w:r w:rsidRPr="00584490">
        <w:rPr>
          <w:b/>
        </w:rPr>
        <w:t>every</w:t>
      </w:r>
      <w:r w:rsidR="00584490" w:rsidRPr="00584490">
        <w:rPr>
          <w:b/>
        </w:rPr>
        <w:t xml:space="preserve"> </w:t>
      </w:r>
      <w:r w:rsidRPr="00584490">
        <w:rPr>
          <w:b/>
        </w:rPr>
        <w:t>day</w:t>
      </w:r>
      <w:r w:rsidRPr="00584490">
        <w:t>.</w:t>
      </w:r>
    </w:p>
    <w:p w:rsidR="0025050F" w:rsidRPr="00584490" w:rsidRDefault="0025050F" w:rsidP="0025050F">
      <w:pPr>
        <w:pStyle w:val="NoSpacing"/>
        <w:ind w:left="-426" w:right="-563"/>
        <w:jc w:val="both"/>
      </w:pPr>
      <w:r w:rsidRPr="00584490">
        <w:rPr>
          <w:b/>
        </w:rPr>
        <w:t>Homework:</w:t>
      </w:r>
      <w:r w:rsidRPr="00584490">
        <w:t xml:space="preserve"> Homework will be marked daily for completion. Incomplete homework will affect your work habits mark.</w:t>
      </w:r>
    </w:p>
    <w:p w:rsidR="0025050F" w:rsidRPr="00584490" w:rsidRDefault="0025050F" w:rsidP="0025050F">
      <w:pPr>
        <w:pStyle w:val="NoSpacing"/>
        <w:ind w:left="-426" w:right="-563"/>
        <w:jc w:val="both"/>
      </w:pPr>
      <w:r w:rsidRPr="00584490">
        <w:rPr>
          <w:b/>
        </w:rPr>
        <w:t>Be on time:</w:t>
      </w:r>
      <w:r w:rsidRPr="00584490">
        <w:t xml:space="preserve"> It is expected that at the second bell you are in your seat and ready to start the opening activity with your books open. Lateness will impact your work habits mark.</w:t>
      </w:r>
    </w:p>
    <w:p w:rsidR="0025050F" w:rsidRPr="00584490" w:rsidRDefault="0025050F" w:rsidP="0025050F">
      <w:pPr>
        <w:pStyle w:val="NoSpacing"/>
        <w:ind w:left="-426" w:right="-563"/>
        <w:jc w:val="both"/>
      </w:pPr>
      <w:r w:rsidRPr="00584490">
        <w:rPr>
          <w:b/>
        </w:rPr>
        <w:t>Deadlines:</w:t>
      </w:r>
      <w:r w:rsidRPr="00584490">
        <w:t xml:space="preserve"> </w:t>
      </w:r>
      <w:r w:rsidRPr="00584490">
        <w:rPr>
          <w:rFonts w:cs="Arial"/>
        </w:rPr>
        <w:t xml:space="preserve">It is expected that you hand in your completed assignments by the due date </w:t>
      </w:r>
      <w:r w:rsidRPr="00584490">
        <w:rPr>
          <w:rFonts w:cs="Arial"/>
          <w:i/>
        </w:rPr>
        <w:t>at the beginning of class</w:t>
      </w:r>
      <w:r w:rsidRPr="00584490">
        <w:rPr>
          <w:rFonts w:cs="Arial"/>
        </w:rPr>
        <w:t>.  Late assignments collected up to the following class w</w:t>
      </w:r>
      <w:r w:rsidRPr="00584490">
        <w:t xml:space="preserve">ill be marked as </w:t>
      </w:r>
      <w:r w:rsidRPr="00584490">
        <w:rPr>
          <w:u w:val="single"/>
        </w:rPr>
        <w:t>late</w:t>
      </w:r>
      <w:r w:rsidRPr="00584490">
        <w:t xml:space="preserve"> but will receive full assessment. If </w:t>
      </w:r>
      <w:r w:rsidRPr="00584490">
        <w:rPr>
          <w:u w:val="single"/>
        </w:rPr>
        <w:t>special extensions</w:t>
      </w:r>
      <w:r w:rsidRPr="00584490">
        <w:t xml:space="preserve"> are needed, please ask </w:t>
      </w:r>
      <w:r w:rsidRPr="00584490">
        <w:rPr>
          <w:u w:val="single"/>
        </w:rPr>
        <w:t>well in advance of the due date</w:t>
      </w:r>
      <w:r w:rsidRPr="00584490">
        <w:t>. Rough draft deadlines are optional but if met will lead to better achievement on the final product.</w:t>
      </w:r>
    </w:p>
    <w:p w:rsidR="0025050F" w:rsidRPr="00584490" w:rsidRDefault="0025050F" w:rsidP="0025050F">
      <w:pPr>
        <w:pStyle w:val="NoSpacing"/>
        <w:ind w:left="-426" w:right="-563"/>
        <w:jc w:val="both"/>
      </w:pPr>
      <w:r w:rsidRPr="00584490">
        <w:rPr>
          <w:b/>
        </w:rPr>
        <w:t>Absences:</w:t>
      </w:r>
      <w:r w:rsidRPr="00584490">
        <w:t xml:space="preserve"> All absences from the class must be excused by a phone call to the office </w:t>
      </w:r>
      <w:r w:rsidRPr="00584490">
        <w:rPr>
          <w:b/>
        </w:rPr>
        <w:t>on</w:t>
      </w:r>
      <w:r w:rsidRPr="00584490">
        <w:t xml:space="preserve"> the day you are absent (call 981-1300 before 8:25 a.m.). </w:t>
      </w:r>
      <w:r w:rsidRPr="00584490">
        <w:rPr>
          <w:b/>
        </w:rPr>
        <w:t>You</w:t>
      </w:r>
      <w:r w:rsidRPr="00584490">
        <w:t xml:space="preserve"> are responsible for getting caught up with the material you missed – all information is found on my website: </w:t>
      </w:r>
      <w:hyperlink r:id="rId11" w:history="1">
        <w:r w:rsidRPr="00584490">
          <w:rPr>
            <w:rStyle w:val="Hyperlink"/>
          </w:rPr>
          <w:t>http://mrstowers.weebly.com/</w:t>
        </w:r>
      </w:hyperlink>
      <w:r w:rsidRPr="00584490">
        <w:t>. If you can’t find the missed work on the website – ask a friend or email me. If you arrive to class following an absence without having caught up- this will affect your work habits marks.</w:t>
      </w:r>
    </w:p>
    <w:p w:rsidR="0025050F" w:rsidRPr="00584490" w:rsidRDefault="0025050F" w:rsidP="0025050F">
      <w:pPr>
        <w:pStyle w:val="NoSpacing"/>
        <w:ind w:left="-426" w:right="-563"/>
        <w:jc w:val="both"/>
      </w:pPr>
      <w:r w:rsidRPr="00584490">
        <w:rPr>
          <w:b/>
        </w:rPr>
        <w:t xml:space="preserve">Checkpoints/Tests: </w:t>
      </w:r>
      <w:r w:rsidRPr="00584490">
        <w:t>After each topic (usually a chapter) a checkpoint will be written. These quizzes will be marked and recorded. You will have the opportunity to improve your mark for each learning outcome on the unit test.</w:t>
      </w:r>
    </w:p>
    <w:p w:rsidR="0025050F" w:rsidRPr="00584490" w:rsidRDefault="0025050F" w:rsidP="0025050F">
      <w:pPr>
        <w:pStyle w:val="NoSpacing"/>
        <w:ind w:left="-426" w:right="-563"/>
        <w:jc w:val="both"/>
        <w:rPr>
          <w:rFonts w:cs="Arial"/>
        </w:rPr>
      </w:pPr>
      <w:r w:rsidRPr="00584490">
        <w:rPr>
          <w:b/>
        </w:rPr>
        <w:t xml:space="preserve">Assessment: </w:t>
      </w:r>
      <w:r w:rsidRPr="00584490">
        <w:rPr>
          <w:rFonts w:cs="Arial"/>
        </w:rPr>
        <w:t xml:space="preserve">You will be expected to take an active role in assessment and be responsible for your own learning.  With the help of your teacher and your peers, you will develop the ability to understand what you have already learned, determine what you have yet to learn, and decide how you can best improve on your achievement.  We will assess all concepts, assignments and labs using MYP – </w:t>
      </w:r>
      <w:r w:rsidRPr="00584490">
        <w:rPr>
          <w:rFonts w:cs="Arial"/>
          <w:b/>
        </w:rPr>
        <w:t>Criterion referenced rubrics</w:t>
      </w:r>
      <w:r w:rsidRPr="00584490">
        <w:rPr>
          <w:rFonts w:cs="Arial"/>
        </w:rPr>
        <w:t xml:space="preserve"> - that have clear criteria.  </w:t>
      </w:r>
    </w:p>
    <w:p w:rsidR="0025050F" w:rsidRPr="00584490" w:rsidRDefault="0025050F" w:rsidP="0025050F">
      <w:pPr>
        <w:pStyle w:val="NoSpacing"/>
        <w:ind w:left="-426" w:right="-563"/>
        <w:jc w:val="both"/>
      </w:pPr>
      <w:r w:rsidRPr="00584490">
        <w:rPr>
          <w:b/>
        </w:rPr>
        <w:t>Missed Tests:</w:t>
      </w:r>
      <w:r w:rsidRPr="00584490">
        <w:t xml:space="preserve"> Should you have an </w:t>
      </w:r>
      <w:r w:rsidRPr="00584490">
        <w:rPr>
          <w:u w:val="single"/>
        </w:rPr>
        <w:t>excused</w:t>
      </w:r>
      <w:r w:rsidRPr="00584490">
        <w:t xml:space="preserve"> absence from a test, you will write it shortly after – make arrangements with me. </w:t>
      </w:r>
      <w:r w:rsidRPr="00584490">
        <w:rPr>
          <w:b/>
          <w:u w:val="single"/>
        </w:rPr>
        <w:t>Note:</w:t>
      </w:r>
      <w:r w:rsidRPr="00584490">
        <w:t xml:space="preserve"> no make-up tests will be written unless an email is sent in advance by the student and a follow-up note/email is sent from home.</w:t>
      </w:r>
    </w:p>
    <w:p w:rsidR="00D259C0" w:rsidRDefault="0025050F" w:rsidP="00D259C0">
      <w:pPr>
        <w:pStyle w:val="NoSpacing"/>
        <w:ind w:left="-426" w:right="-563"/>
        <w:jc w:val="both"/>
      </w:pPr>
      <w:r w:rsidRPr="00584490">
        <w:rPr>
          <w:b/>
        </w:rPr>
        <w:t>How can you get extra help?</w:t>
      </w:r>
      <w:r w:rsidR="00D259C0">
        <w:rPr>
          <w:b/>
        </w:rPr>
        <w:t xml:space="preserve"> </w:t>
      </w:r>
      <w:r w:rsidR="00D259C0">
        <w:rPr>
          <w:b/>
        </w:rPr>
        <w:tab/>
      </w:r>
      <w:r w:rsidRPr="00584490">
        <w:t xml:space="preserve">Arrange an appointment with me – meet in </w:t>
      </w:r>
      <w:r w:rsidRPr="00D259C0">
        <w:rPr>
          <w:b/>
        </w:rPr>
        <w:t>W205</w:t>
      </w:r>
    </w:p>
    <w:p w:rsidR="00230C96" w:rsidRPr="00D259C0" w:rsidRDefault="00230C96" w:rsidP="00D259C0">
      <w:pPr>
        <w:pStyle w:val="NoSpacing"/>
        <w:ind w:left="-426" w:right="-563"/>
        <w:jc w:val="both"/>
      </w:pPr>
      <w:proofErr w:type="gramStart"/>
      <w:r w:rsidRPr="00D259C0">
        <w:rPr>
          <w:b/>
        </w:rPr>
        <w:t>Anything Else?</w:t>
      </w:r>
      <w:proofErr w:type="gramEnd"/>
      <w:r w:rsidR="00D259C0">
        <w:rPr>
          <w:b/>
        </w:rPr>
        <w:t xml:space="preserve"> </w:t>
      </w:r>
      <w:r w:rsidRPr="00D259C0">
        <w:t>If you have any questions or concerns, please do not hesitate to talk to me during class or email me from home. I am looking forward to a fun and exciting year of Science 8!!</w:t>
      </w:r>
    </w:p>
    <w:sectPr w:rsidR="00230C96" w:rsidRPr="00D259C0" w:rsidSect="00584490">
      <w:type w:val="continuous"/>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Gill Sans">
    <w:altName w:val="Segoe UI Semilight"/>
    <w:charset w:val="00"/>
    <w:family w:val="auto"/>
    <w:pitch w:val="variable"/>
    <w:sig w:usb0="00000000" w:usb1="00000000" w:usb2="00000000" w:usb3="00000000" w:csb0="000001F7" w:csb1="00000000"/>
  </w:font>
  <w:font w:name="MyriadPro-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1DD7"/>
    <w:multiLevelType w:val="hybridMultilevel"/>
    <w:tmpl w:val="D8B2BBC0"/>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
    <w:nsid w:val="20A510F3"/>
    <w:multiLevelType w:val="hybridMultilevel"/>
    <w:tmpl w:val="E04093AA"/>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2">
    <w:nsid w:val="2EBE7C8C"/>
    <w:multiLevelType w:val="hybridMultilevel"/>
    <w:tmpl w:val="B7608ABA"/>
    <w:lvl w:ilvl="0" w:tplc="E3329856">
      <w:start w:val="1"/>
      <w:numFmt w:val="bullet"/>
      <w:lvlText w:val=""/>
      <w:lvlJc w:val="left"/>
      <w:pPr>
        <w:tabs>
          <w:tab w:val="num" w:pos="720"/>
        </w:tabs>
        <w:ind w:left="720" w:hanging="360"/>
      </w:pPr>
      <w:rPr>
        <w:rFonts w:ascii="Symbol" w:hAnsi="Symbol" w:cs="Times New Roman" w:hint="default"/>
        <w:color w:val="auto"/>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3">
    <w:nsid w:val="31177DCE"/>
    <w:multiLevelType w:val="hybridMultilevel"/>
    <w:tmpl w:val="1F5C55E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nsid w:val="451330AF"/>
    <w:multiLevelType w:val="singleLevel"/>
    <w:tmpl w:val="E06290DA"/>
    <w:lvl w:ilvl="0">
      <w:start w:val="1"/>
      <w:numFmt w:val="decimal"/>
      <w:lvlText w:val="%1."/>
      <w:lvlJc w:val="left"/>
      <w:pPr>
        <w:tabs>
          <w:tab w:val="num" w:pos="720"/>
        </w:tabs>
        <w:ind w:left="720" w:hanging="720"/>
      </w:pPr>
      <w:rPr>
        <w:rFonts w:hint="default"/>
      </w:rPr>
    </w:lvl>
  </w:abstractNum>
  <w:abstractNum w:abstractNumId="5">
    <w:nsid w:val="5F0F180F"/>
    <w:multiLevelType w:val="hybridMultilevel"/>
    <w:tmpl w:val="37FE6816"/>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6">
    <w:nsid w:val="64BA76FD"/>
    <w:multiLevelType w:val="hybridMultilevel"/>
    <w:tmpl w:val="2C3419DE"/>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7">
    <w:nsid w:val="67CD001C"/>
    <w:multiLevelType w:val="hybridMultilevel"/>
    <w:tmpl w:val="C8BC8F82"/>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8">
    <w:nsid w:val="6A18793C"/>
    <w:multiLevelType w:val="hybridMultilevel"/>
    <w:tmpl w:val="9934CF7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9">
    <w:nsid w:val="6FF257B1"/>
    <w:multiLevelType w:val="hybridMultilevel"/>
    <w:tmpl w:val="B414153C"/>
    <w:lvl w:ilvl="0" w:tplc="E3329856">
      <w:start w:val="1"/>
      <w:numFmt w:val="bullet"/>
      <w:lvlText w:val=""/>
      <w:lvlJc w:val="left"/>
      <w:pPr>
        <w:tabs>
          <w:tab w:val="num" w:pos="294"/>
        </w:tabs>
        <w:ind w:left="294" w:hanging="360"/>
      </w:pPr>
      <w:rPr>
        <w:rFonts w:ascii="Symbol" w:hAnsi="Symbol" w:cs="Times New Roman" w:hint="default"/>
        <w:color w:val="auto"/>
        <w:sz w:val="20"/>
        <w:szCs w:val="20"/>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nsid w:val="76B6744E"/>
    <w:multiLevelType w:val="hybridMultilevel"/>
    <w:tmpl w:val="2EDAD84E"/>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11">
    <w:nsid w:val="7F925EBA"/>
    <w:multiLevelType w:val="hybridMultilevel"/>
    <w:tmpl w:val="7B2E3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9"/>
  </w:num>
  <w:num w:numId="5">
    <w:abstractNumId w:val="0"/>
  </w:num>
  <w:num w:numId="6">
    <w:abstractNumId w:val="3"/>
  </w:num>
  <w:num w:numId="7">
    <w:abstractNumId w:val="6"/>
  </w:num>
  <w:num w:numId="8">
    <w:abstractNumId w:val="1"/>
  </w:num>
  <w:num w:numId="9">
    <w:abstractNumId w:val="7"/>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70"/>
    <w:rsid w:val="00001F74"/>
    <w:rsid w:val="00015843"/>
    <w:rsid w:val="00081179"/>
    <w:rsid w:val="000852D7"/>
    <w:rsid w:val="000941D7"/>
    <w:rsid w:val="000C6EE7"/>
    <w:rsid w:val="00107F81"/>
    <w:rsid w:val="00127F5C"/>
    <w:rsid w:val="00134D60"/>
    <w:rsid w:val="0017206F"/>
    <w:rsid w:val="001B4972"/>
    <w:rsid w:val="001C2EAC"/>
    <w:rsid w:val="00201150"/>
    <w:rsid w:val="00230C96"/>
    <w:rsid w:val="00244337"/>
    <w:rsid w:val="0025050F"/>
    <w:rsid w:val="00272C00"/>
    <w:rsid w:val="00275371"/>
    <w:rsid w:val="002C6EBE"/>
    <w:rsid w:val="002D581E"/>
    <w:rsid w:val="002F00CE"/>
    <w:rsid w:val="0034714C"/>
    <w:rsid w:val="0036552F"/>
    <w:rsid w:val="003A4460"/>
    <w:rsid w:val="0040306A"/>
    <w:rsid w:val="0046422B"/>
    <w:rsid w:val="004819FC"/>
    <w:rsid w:val="004942A8"/>
    <w:rsid w:val="004A10ED"/>
    <w:rsid w:val="004D4118"/>
    <w:rsid w:val="004E6B02"/>
    <w:rsid w:val="005052FB"/>
    <w:rsid w:val="00571CCD"/>
    <w:rsid w:val="00584490"/>
    <w:rsid w:val="00590DD1"/>
    <w:rsid w:val="0059744D"/>
    <w:rsid w:val="005D0DF2"/>
    <w:rsid w:val="005D636C"/>
    <w:rsid w:val="005F4AB5"/>
    <w:rsid w:val="00665A52"/>
    <w:rsid w:val="006825D3"/>
    <w:rsid w:val="00697864"/>
    <w:rsid w:val="007022C3"/>
    <w:rsid w:val="00706D4D"/>
    <w:rsid w:val="00711C68"/>
    <w:rsid w:val="00731119"/>
    <w:rsid w:val="00744681"/>
    <w:rsid w:val="00753388"/>
    <w:rsid w:val="007A388A"/>
    <w:rsid w:val="007D6998"/>
    <w:rsid w:val="007E2D99"/>
    <w:rsid w:val="008106DA"/>
    <w:rsid w:val="008150D3"/>
    <w:rsid w:val="00832FF5"/>
    <w:rsid w:val="00841CF6"/>
    <w:rsid w:val="00872681"/>
    <w:rsid w:val="00882736"/>
    <w:rsid w:val="00885552"/>
    <w:rsid w:val="00894113"/>
    <w:rsid w:val="00897CB6"/>
    <w:rsid w:val="008C00B6"/>
    <w:rsid w:val="008D4A84"/>
    <w:rsid w:val="00956D99"/>
    <w:rsid w:val="00986767"/>
    <w:rsid w:val="009B6021"/>
    <w:rsid w:val="009B6178"/>
    <w:rsid w:val="009C2398"/>
    <w:rsid w:val="009C3053"/>
    <w:rsid w:val="009C5ACB"/>
    <w:rsid w:val="009E6C2C"/>
    <w:rsid w:val="009F35A6"/>
    <w:rsid w:val="00A15F62"/>
    <w:rsid w:val="00A83A6B"/>
    <w:rsid w:val="00AA3648"/>
    <w:rsid w:val="00AD5A54"/>
    <w:rsid w:val="00AE2A5E"/>
    <w:rsid w:val="00B16A91"/>
    <w:rsid w:val="00B30BF5"/>
    <w:rsid w:val="00B32070"/>
    <w:rsid w:val="00B56A28"/>
    <w:rsid w:val="00B70248"/>
    <w:rsid w:val="00B702F7"/>
    <w:rsid w:val="00B72D43"/>
    <w:rsid w:val="00B730F0"/>
    <w:rsid w:val="00BA17EA"/>
    <w:rsid w:val="00BA57C6"/>
    <w:rsid w:val="00BB7EFB"/>
    <w:rsid w:val="00BC3F00"/>
    <w:rsid w:val="00BD156A"/>
    <w:rsid w:val="00BF154F"/>
    <w:rsid w:val="00C21F7C"/>
    <w:rsid w:val="00C31483"/>
    <w:rsid w:val="00C6595A"/>
    <w:rsid w:val="00C65A3F"/>
    <w:rsid w:val="00C87B6B"/>
    <w:rsid w:val="00C94CF8"/>
    <w:rsid w:val="00CB2834"/>
    <w:rsid w:val="00CC60C0"/>
    <w:rsid w:val="00D14FBA"/>
    <w:rsid w:val="00D259C0"/>
    <w:rsid w:val="00D35DAC"/>
    <w:rsid w:val="00D50762"/>
    <w:rsid w:val="00DB6288"/>
    <w:rsid w:val="00DD3963"/>
    <w:rsid w:val="00E014D3"/>
    <w:rsid w:val="00E1565C"/>
    <w:rsid w:val="00E278A8"/>
    <w:rsid w:val="00E66DBD"/>
    <w:rsid w:val="00E6772E"/>
    <w:rsid w:val="00E70A37"/>
    <w:rsid w:val="00E72C2E"/>
    <w:rsid w:val="00E8103B"/>
    <w:rsid w:val="00E86F02"/>
    <w:rsid w:val="00EA1896"/>
    <w:rsid w:val="00EE7363"/>
    <w:rsid w:val="00F01C05"/>
    <w:rsid w:val="00F73725"/>
    <w:rsid w:val="00F917EA"/>
    <w:rsid w:val="00FB1372"/>
    <w:rsid w:val="00FB6CC8"/>
    <w:rsid w:val="00FE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4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B32070"/>
    <w:pPr>
      <w:keepNext/>
      <w:spacing w:after="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rsid w:val="00B32070"/>
    <w:pPr>
      <w:keepNext/>
      <w:pBdr>
        <w:top w:val="single" w:sz="12" w:space="1" w:color="auto"/>
        <w:left w:val="single" w:sz="12" w:space="4" w:color="auto"/>
        <w:bottom w:val="single" w:sz="12" w:space="1" w:color="auto"/>
        <w:right w:val="single" w:sz="12" w:space="4" w:color="auto"/>
      </w:pBdr>
      <w:spacing w:after="0" w:line="240" w:lineRule="auto"/>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semiHidden/>
    <w:unhideWhenUsed/>
    <w:qFormat/>
    <w:rsid w:val="00B32070"/>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070"/>
    <w:pPr>
      <w:spacing w:after="0" w:line="240" w:lineRule="auto"/>
    </w:pPr>
  </w:style>
  <w:style w:type="character" w:customStyle="1" w:styleId="Heading3Char">
    <w:name w:val="Heading 3 Char"/>
    <w:basedOn w:val="DefaultParagraphFont"/>
    <w:link w:val="Heading3"/>
    <w:semiHidden/>
    <w:rsid w:val="00B3207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32070"/>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B32070"/>
    <w:rPr>
      <w:rFonts w:ascii="Times New Roman" w:eastAsia="Times New Roman" w:hAnsi="Times New Roman" w:cs="Times New Roman"/>
      <w:b/>
      <w:sz w:val="24"/>
      <w:szCs w:val="20"/>
    </w:rPr>
  </w:style>
  <w:style w:type="character" w:styleId="Hyperlink">
    <w:name w:val="Hyperlink"/>
    <w:basedOn w:val="DefaultParagraphFont"/>
    <w:unhideWhenUsed/>
    <w:rsid w:val="00B32070"/>
    <w:rPr>
      <w:color w:val="0000FF"/>
      <w:u w:val="single"/>
    </w:rPr>
  </w:style>
  <w:style w:type="paragraph" w:styleId="CommentText">
    <w:name w:val="annotation text"/>
    <w:basedOn w:val="Normal"/>
    <w:link w:val="CommentTextChar"/>
    <w:semiHidden/>
    <w:unhideWhenUsed/>
    <w:rsid w:val="00B32070"/>
    <w:pPr>
      <w:spacing w:after="0" w:line="240" w:lineRule="auto"/>
    </w:pPr>
    <w:rPr>
      <w:rFonts w:ascii="Trebuchet MS" w:eastAsia="Times New Roman" w:hAnsi="Trebuchet MS" w:cs="Times New Roman"/>
      <w:b/>
      <w:bCs/>
      <w:sz w:val="20"/>
      <w:szCs w:val="20"/>
    </w:rPr>
  </w:style>
  <w:style w:type="character" w:customStyle="1" w:styleId="CommentTextChar">
    <w:name w:val="Comment Text Char"/>
    <w:basedOn w:val="DefaultParagraphFont"/>
    <w:link w:val="CommentText"/>
    <w:semiHidden/>
    <w:rsid w:val="00B32070"/>
    <w:rPr>
      <w:rFonts w:ascii="Trebuchet MS" w:eastAsia="Times New Roman" w:hAnsi="Trebuchet MS" w:cs="Times New Roman"/>
      <w:b/>
      <w:bCs/>
      <w:sz w:val="20"/>
      <w:szCs w:val="20"/>
    </w:rPr>
  </w:style>
  <w:style w:type="character" w:styleId="CommentReference">
    <w:name w:val="annotation reference"/>
    <w:basedOn w:val="DefaultParagraphFont"/>
    <w:semiHidden/>
    <w:unhideWhenUsed/>
    <w:rsid w:val="00B32070"/>
    <w:rPr>
      <w:sz w:val="16"/>
      <w:szCs w:val="16"/>
    </w:rPr>
  </w:style>
  <w:style w:type="paragraph" w:styleId="BalloonText">
    <w:name w:val="Balloon Text"/>
    <w:basedOn w:val="Normal"/>
    <w:link w:val="BalloonTextChar"/>
    <w:uiPriority w:val="99"/>
    <w:semiHidden/>
    <w:unhideWhenUsed/>
    <w:rsid w:val="00B32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70"/>
    <w:rPr>
      <w:rFonts w:ascii="Tahoma" w:hAnsi="Tahoma" w:cs="Tahoma"/>
      <w:sz w:val="16"/>
      <w:szCs w:val="16"/>
    </w:rPr>
  </w:style>
  <w:style w:type="paragraph" w:styleId="ListParagraph">
    <w:name w:val="List Paragraph"/>
    <w:basedOn w:val="Normal"/>
    <w:uiPriority w:val="34"/>
    <w:qFormat/>
    <w:rsid w:val="00E278A8"/>
    <w:pPr>
      <w:ind w:left="720"/>
      <w:contextualSpacing/>
    </w:pPr>
  </w:style>
  <w:style w:type="table" w:styleId="TableGrid">
    <w:name w:val="Table Grid"/>
    <w:basedOn w:val="TableNormal"/>
    <w:uiPriority w:val="59"/>
    <w:rsid w:val="00BA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2A8"/>
    <w:rPr>
      <w:rFonts w:asciiTheme="majorHAnsi" w:eastAsiaTheme="majorEastAsia" w:hAnsiTheme="majorHAnsi" w:cstheme="majorBidi"/>
      <w:b/>
      <w:bCs/>
      <w:color w:val="365F91" w:themeColor="accent1" w:themeShade="BF"/>
      <w:sz w:val="28"/>
      <w:szCs w:val="28"/>
    </w:rPr>
  </w:style>
  <w:style w:type="paragraph" w:customStyle="1" w:styleId="Tablebody">
    <w:name w:val="Table body"/>
    <w:basedOn w:val="Normal"/>
    <w:rsid w:val="00C94CF8"/>
    <w:pPr>
      <w:tabs>
        <w:tab w:val="left" w:pos="454"/>
        <w:tab w:val="left" w:pos="907"/>
        <w:tab w:val="left" w:pos="1361"/>
        <w:tab w:val="left" w:pos="1814"/>
      </w:tabs>
      <w:spacing w:after="120" w:line="240" w:lineRule="auto"/>
    </w:pPr>
    <w:rPr>
      <w:rFonts w:ascii="Arial" w:eastAsia="Times New Roman" w:hAnsi="Arial" w:cs="Times New Roman"/>
      <w:sz w:val="19"/>
      <w:szCs w:val="20"/>
      <w:lang w:val="en-GB"/>
    </w:rPr>
  </w:style>
  <w:style w:type="character" w:customStyle="1" w:styleId="A8">
    <w:name w:val="A8"/>
    <w:uiPriority w:val="99"/>
    <w:rsid w:val="00E86F02"/>
    <w:rPr>
      <w:rFonts w:cs="Myriad Pro"/>
      <w:color w:val="000000"/>
      <w:sz w:val="19"/>
      <w:szCs w:val="19"/>
    </w:rPr>
  </w:style>
  <w:style w:type="paragraph" w:customStyle="1" w:styleId="Default">
    <w:name w:val="Default"/>
    <w:rsid w:val="00E86F02"/>
    <w:pPr>
      <w:autoSpaceDE w:val="0"/>
      <w:autoSpaceDN w:val="0"/>
      <w:adjustRightInd w:val="0"/>
      <w:spacing w:after="0" w:line="240" w:lineRule="auto"/>
    </w:pPr>
    <w:rPr>
      <w:rFonts w:ascii="Myriad Pro" w:hAnsi="Myriad Pro" w:cs="Myriad Pro"/>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4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B32070"/>
    <w:pPr>
      <w:keepNext/>
      <w:spacing w:after="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rsid w:val="00B32070"/>
    <w:pPr>
      <w:keepNext/>
      <w:pBdr>
        <w:top w:val="single" w:sz="12" w:space="1" w:color="auto"/>
        <w:left w:val="single" w:sz="12" w:space="4" w:color="auto"/>
        <w:bottom w:val="single" w:sz="12" w:space="1" w:color="auto"/>
        <w:right w:val="single" w:sz="12" w:space="4" w:color="auto"/>
      </w:pBdr>
      <w:spacing w:after="0" w:line="240" w:lineRule="auto"/>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semiHidden/>
    <w:unhideWhenUsed/>
    <w:qFormat/>
    <w:rsid w:val="00B32070"/>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070"/>
    <w:pPr>
      <w:spacing w:after="0" w:line="240" w:lineRule="auto"/>
    </w:pPr>
  </w:style>
  <w:style w:type="character" w:customStyle="1" w:styleId="Heading3Char">
    <w:name w:val="Heading 3 Char"/>
    <w:basedOn w:val="DefaultParagraphFont"/>
    <w:link w:val="Heading3"/>
    <w:semiHidden/>
    <w:rsid w:val="00B3207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32070"/>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B32070"/>
    <w:rPr>
      <w:rFonts w:ascii="Times New Roman" w:eastAsia="Times New Roman" w:hAnsi="Times New Roman" w:cs="Times New Roman"/>
      <w:b/>
      <w:sz w:val="24"/>
      <w:szCs w:val="20"/>
    </w:rPr>
  </w:style>
  <w:style w:type="character" w:styleId="Hyperlink">
    <w:name w:val="Hyperlink"/>
    <w:basedOn w:val="DefaultParagraphFont"/>
    <w:unhideWhenUsed/>
    <w:rsid w:val="00B32070"/>
    <w:rPr>
      <w:color w:val="0000FF"/>
      <w:u w:val="single"/>
    </w:rPr>
  </w:style>
  <w:style w:type="paragraph" w:styleId="CommentText">
    <w:name w:val="annotation text"/>
    <w:basedOn w:val="Normal"/>
    <w:link w:val="CommentTextChar"/>
    <w:semiHidden/>
    <w:unhideWhenUsed/>
    <w:rsid w:val="00B32070"/>
    <w:pPr>
      <w:spacing w:after="0" w:line="240" w:lineRule="auto"/>
    </w:pPr>
    <w:rPr>
      <w:rFonts w:ascii="Trebuchet MS" w:eastAsia="Times New Roman" w:hAnsi="Trebuchet MS" w:cs="Times New Roman"/>
      <w:b/>
      <w:bCs/>
      <w:sz w:val="20"/>
      <w:szCs w:val="20"/>
    </w:rPr>
  </w:style>
  <w:style w:type="character" w:customStyle="1" w:styleId="CommentTextChar">
    <w:name w:val="Comment Text Char"/>
    <w:basedOn w:val="DefaultParagraphFont"/>
    <w:link w:val="CommentText"/>
    <w:semiHidden/>
    <w:rsid w:val="00B32070"/>
    <w:rPr>
      <w:rFonts w:ascii="Trebuchet MS" w:eastAsia="Times New Roman" w:hAnsi="Trebuchet MS" w:cs="Times New Roman"/>
      <w:b/>
      <w:bCs/>
      <w:sz w:val="20"/>
      <w:szCs w:val="20"/>
    </w:rPr>
  </w:style>
  <w:style w:type="character" w:styleId="CommentReference">
    <w:name w:val="annotation reference"/>
    <w:basedOn w:val="DefaultParagraphFont"/>
    <w:semiHidden/>
    <w:unhideWhenUsed/>
    <w:rsid w:val="00B32070"/>
    <w:rPr>
      <w:sz w:val="16"/>
      <w:szCs w:val="16"/>
    </w:rPr>
  </w:style>
  <w:style w:type="paragraph" w:styleId="BalloonText">
    <w:name w:val="Balloon Text"/>
    <w:basedOn w:val="Normal"/>
    <w:link w:val="BalloonTextChar"/>
    <w:uiPriority w:val="99"/>
    <w:semiHidden/>
    <w:unhideWhenUsed/>
    <w:rsid w:val="00B32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70"/>
    <w:rPr>
      <w:rFonts w:ascii="Tahoma" w:hAnsi="Tahoma" w:cs="Tahoma"/>
      <w:sz w:val="16"/>
      <w:szCs w:val="16"/>
    </w:rPr>
  </w:style>
  <w:style w:type="paragraph" w:styleId="ListParagraph">
    <w:name w:val="List Paragraph"/>
    <w:basedOn w:val="Normal"/>
    <w:uiPriority w:val="34"/>
    <w:qFormat/>
    <w:rsid w:val="00E278A8"/>
    <w:pPr>
      <w:ind w:left="720"/>
      <w:contextualSpacing/>
    </w:pPr>
  </w:style>
  <w:style w:type="table" w:styleId="TableGrid">
    <w:name w:val="Table Grid"/>
    <w:basedOn w:val="TableNormal"/>
    <w:uiPriority w:val="59"/>
    <w:rsid w:val="00BA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2A8"/>
    <w:rPr>
      <w:rFonts w:asciiTheme="majorHAnsi" w:eastAsiaTheme="majorEastAsia" w:hAnsiTheme="majorHAnsi" w:cstheme="majorBidi"/>
      <w:b/>
      <w:bCs/>
      <w:color w:val="365F91" w:themeColor="accent1" w:themeShade="BF"/>
      <w:sz w:val="28"/>
      <w:szCs w:val="28"/>
    </w:rPr>
  </w:style>
  <w:style w:type="paragraph" w:customStyle="1" w:styleId="Tablebody">
    <w:name w:val="Table body"/>
    <w:basedOn w:val="Normal"/>
    <w:rsid w:val="00C94CF8"/>
    <w:pPr>
      <w:tabs>
        <w:tab w:val="left" w:pos="454"/>
        <w:tab w:val="left" w:pos="907"/>
        <w:tab w:val="left" w:pos="1361"/>
        <w:tab w:val="left" w:pos="1814"/>
      </w:tabs>
      <w:spacing w:after="120" w:line="240" w:lineRule="auto"/>
    </w:pPr>
    <w:rPr>
      <w:rFonts w:ascii="Arial" w:eastAsia="Times New Roman" w:hAnsi="Arial" w:cs="Times New Roman"/>
      <w:sz w:val="19"/>
      <w:szCs w:val="20"/>
      <w:lang w:val="en-GB"/>
    </w:rPr>
  </w:style>
  <w:style w:type="character" w:customStyle="1" w:styleId="A8">
    <w:name w:val="A8"/>
    <w:uiPriority w:val="99"/>
    <w:rsid w:val="00E86F02"/>
    <w:rPr>
      <w:rFonts w:cs="Myriad Pro"/>
      <w:color w:val="000000"/>
      <w:sz w:val="19"/>
      <w:szCs w:val="19"/>
    </w:rPr>
  </w:style>
  <w:style w:type="paragraph" w:customStyle="1" w:styleId="Default">
    <w:name w:val="Default"/>
    <w:rsid w:val="00E86F02"/>
    <w:pPr>
      <w:autoSpaceDE w:val="0"/>
      <w:autoSpaceDN w:val="0"/>
      <w:adjustRightInd w:val="0"/>
      <w:spacing w:after="0" w:line="240" w:lineRule="auto"/>
    </w:pPr>
    <w:rPr>
      <w:rFonts w:ascii="Myriad Pro" w:hAnsi="Myriad Pro" w:cs="Myriad Pro"/>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owers@wvschools.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rstowers.weebly.com/" TargetMode="External"/><Relationship Id="rId5" Type="http://schemas.openxmlformats.org/officeDocument/2006/relationships/webSettings" Target="webSettings.xml"/><Relationship Id="rId10" Type="http://schemas.openxmlformats.org/officeDocument/2006/relationships/hyperlink" Target="https://curriculum.gov.bc.ca/curriculum/science/8"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Esnault-oka</dc:creator>
  <cp:lastModifiedBy>Windows User</cp:lastModifiedBy>
  <cp:revision>7</cp:revision>
  <cp:lastPrinted>2015-04-01T19:16:00Z</cp:lastPrinted>
  <dcterms:created xsi:type="dcterms:W3CDTF">2016-08-24T21:27:00Z</dcterms:created>
  <dcterms:modified xsi:type="dcterms:W3CDTF">2016-08-24T22:05:00Z</dcterms:modified>
</cp:coreProperties>
</file>